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rnwvdu8rz07" w:id="0"/>
      <w:bookmarkEnd w:id="0"/>
      <w:r w:rsidDel="00000000" w:rsidR="00000000" w:rsidRPr="00000000">
        <w:rPr>
          <w:rFonts w:ascii="Arial Unicode MS" w:cs="Arial Unicode MS" w:eastAsia="Arial Unicode MS" w:hAnsi="Arial Unicode MS"/>
          <w:b w:val="1"/>
          <w:bCs w:val="1"/>
          <w:sz w:val="44"/>
          <w:szCs w:val="44"/>
          <w:rtl w:val="0"/>
        </w:rPr>
        <w:t xml:space="preserve">鍵預かりに関する同意書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鍵の所有者又は利用権限を有する者（以下「利用者」といいます。）が、鍵の保管・管理等を行う者（以下「管理者」といいます。）へ鍵を預けるにあたり、その取扱いに関する事項を定め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gvhbwyi31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本同意書は、利用者が管理者へ鍵を預ける際の保管方法、利用範囲、返還方法及び責任範囲その他必要な事項を定め、双方の権利義務を明確にすることを目的とします。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imty4ac7vte" w:id="2"/>
      <w:bookmarkEnd w:id="2"/>
      <w:r w:rsidDel="00000000" w:rsidR="00000000" w:rsidRPr="00000000">
        <w:rPr>
          <w:rFonts w:ascii="Arial Unicode MS" w:cs="Arial Unicode MS" w:eastAsia="Arial Unicode MS" w:hAnsi="Arial Unicode MS"/>
          <w:b w:val="1"/>
          <w:bCs w:val="1"/>
          <w:rtl w:val="0"/>
        </w:rPr>
        <w:t xml:space="preserve">第2条（預かる鍵）</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管理者が預かる鍵は、次のとおりとします。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（1）建物の鍵</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（2）住宅又は事務所の鍵</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（3）車両の鍵</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（4）カードキー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（5）スマートキー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（6）その他双方が合意した鍵</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鍵の種類、数量及び識別情報については、必要に応じて別紙又は預かり証等に記載するものとします。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644ybwexsukt" w:id="3"/>
      <w:bookmarkEnd w:id="3"/>
      <w:r w:rsidDel="00000000" w:rsidR="00000000" w:rsidRPr="00000000">
        <w:rPr>
          <w:rFonts w:ascii="Arial Unicode MS" w:cs="Arial Unicode MS" w:eastAsia="Arial Unicode MS" w:hAnsi="Arial Unicode MS"/>
          <w:b w:val="1"/>
          <w:bCs w:val="1"/>
          <w:rtl w:val="0"/>
        </w:rPr>
        <w:t xml:space="preserve">第3条（預かり期間）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管理者が鍵を預かる期間は、次のいずれかとします。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（1）別途定める期間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（2）業務終了まで</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（3）利用者から返還請求があるまで</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期間の延長については、双方協議の上決定します。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mc9i8boomses"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管理者は、次の目的の範囲内でのみ鍵を使用するものとします。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（1）建物の管理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（2）設備点検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（3）清掃</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（4）修繕</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（5）緊急対応</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（6）その他利用者が承諾した業務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前項以外の目的で鍵を使用してはなりません。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x7i2kbprs3r" w:id="5"/>
      <w:bookmarkEnd w:id="5"/>
      <w:r w:rsidDel="00000000" w:rsidR="00000000" w:rsidRPr="00000000">
        <w:rPr>
          <w:rFonts w:ascii="Arial Unicode MS" w:cs="Arial Unicode MS" w:eastAsia="Arial Unicode MS" w:hAnsi="Arial Unicode MS"/>
          <w:b w:val="1"/>
          <w:bCs w:val="1"/>
          <w:rtl w:val="0"/>
        </w:rPr>
        <w:t xml:space="preserve">第5条（保管方法）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管理者は、善良な管理者の注意をもって鍵を保管します。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管理者は、鍵について次の措置を講じます。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（1）施錠可能な場所で保管すること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（2）第三者が容易に持ち出せない方法で管理すること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（3）必要以上に複製しないこと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（4）管理責任者を定めること（必要な場合）</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r6k7tggeab5v" w:id="6"/>
      <w:bookmarkEnd w:id="6"/>
      <w:r w:rsidDel="00000000" w:rsidR="00000000" w:rsidRPr="00000000">
        <w:rPr>
          <w:rFonts w:ascii="Arial Unicode MS" w:cs="Arial Unicode MS" w:eastAsia="Arial Unicode MS" w:hAnsi="Arial Unicode MS"/>
          <w:b w:val="1"/>
          <w:bCs w:val="1"/>
          <w:rtl w:val="0"/>
        </w:rPr>
        <w:t xml:space="preserve">第6条（複製の禁止）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管理者は、利用者の事前の承諾なく鍵を複製し、又は複製させてはなりません。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利用者の承諾により複製した場合は、利用終了後直ちに返却又は廃棄し、その旨を利用者へ報告します。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7sxcjr7gymqw" w:id="7"/>
      <w:bookmarkEnd w:id="7"/>
      <w:r w:rsidDel="00000000" w:rsidR="00000000" w:rsidRPr="00000000">
        <w:rPr>
          <w:rFonts w:ascii="Arial Unicode MS" w:cs="Arial Unicode MS" w:eastAsia="Arial Unicode MS" w:hAnsi="Arial Unicode MS"/>
          <w:b w:val="1"/>
          <w:bCs w:val="1"/>
          <w:rtl w:val="0"/>
        </w:rPr>
        <w:t xml:space="preserve">第7条（第三者への貸与等）</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管理者は、利用者の事前の承諾なく、鍵を第三者へ貸与、譲渡、預託又は使用させてはなりません。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ただし、業務上必要であり、利用者があらかじめ承諾した場合はこの限りではありません。</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r0fgrydt83h"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管理者は、鍵の保管又は使用に関連して知り得た利用者の住所、施設情報、防犯情報その他一切の情報について秘密として管理し、法令に基づく場合を除き第三者へ開示又は漏えいしてはなりません。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本条の義務は、本同意書終了後も継続します。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p3e5tz7sqsdi" w:id="9"/>
      <w:bookmarkEnd w:id="9"/>
      <w:r w:rsidDel="00000000" w:rsidR="00000000" w:rsidRPr="00000000">
        <w:rPr>
          <w:rFonts w:ascii="Arial Unicode MS" w:cs="Arial Unicode MS" w:eastAsia="Arial Unicode MS" w:hAnsi="Arial Unicode MS"/>
          <w:b w:val="1"/>
          <w:bCs w:val="1"/>
          <w:rtl w:val="0"/>
        </w:rPr>
        <w:t xml:space="preserve">第9条（鍵の紛失等）</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管理者は、鍵の紛失、盗難、破損その他事故が発生した場合には、直ちに利用者へ報告し、被害拡大防止のため必要な措置を講じます。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hsisakhy5rpw" w:id="10"/>
      <w:bookmarkEnd w:id="10"/>
      <w:r w:rsidDel="00000000" w:rsidR="00000000" w:rsidRPr="00000000">
        <w:rPr>
          <w:rFonts w:ascii="Arial Unicode MS" w:cs="Arial Unicode MS" w:eastAsia="Arial Unicode MS" w:hAnsi="Arial Unicode MS"/>
          <w:b w:val="1"/>
          <w:bCs w:val="1"/>
          <w:rtl w:val="0"/>
        </w:rPr>
        <w:t xml:space="preserve">第10条（費用負担）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管理者の責めに帰すべき事由により鍵を紛失又は破損した場合には、管理者は鍵の交換費用、シリンダー交換費用その他通常生ずる合理的な費用を負担します。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ただし、天災地変その他管理者の責めに帰することができない事由による場合は、この限りではありません。</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4yn8f4qze07d" w:id="11"/>
      <w:bookmarkEnd w:id="11"/>
      <w:r w:rsidDel="00000000" w:rsidR="00000000" w:rsidRPr="00000000">
        <w:rPr>
          <w:rFonts w:ascii="Arial Unicode MS" w:cs="Arial Unicode MS" w:eastAsia="Arial Unicode MS" w:hAnsi="Arial Unicode MS"/>
          <w:b w:val="1"/>
          <w:bCs w:val="1"/>
          <w:rtl w:val="0"/>
        </w:rPr>
        <w:t xml:space="preserve">第11条（返還）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管理者は、預かり期間が終了したとき、又は利用者から返還の請求を受けたときは、速やかに鍵を返還します。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返還時には、双方で鍵の数量及び状態を確認します。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k4mh1pkpk3wv"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一方当事者が本同意書に違反し、相手方へ損害を与えた場合には、その通常かつ直接生じた損害を賠償するものとします。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3vtl0qslbott"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地震、火災、風水害、停電、戦争、テロ、感染症、行政措置その他当事者の合理的支配を超える事由による損害については、当事者は責任を負わないものとします。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f0d0jeozp4g1"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本同意書に定めのない事項又は本同意書の解釈に疑義が生じた場合は、双方誠意をもって協議し解決するものとします。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1303uc741w95"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本同意書に関する紛争については、管理者の所在地を管轄する地方裁判所又は簡易裁判所を第一審の専属的合意管轄裁判所とします。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6f2nfbyzgp49" w:id="16"/>
      <w:bookmarkEnd w:id="16"/>
      <w:r w:rsidDel="00000000" w:rsidR="00000000" w:rsidRPr="00000000">
        <w:rPr>
          <w:rFonts w:ascii="Arial Unicode MS" w:cs="Arial Unicode MS" w:eastAsia="Arial Unicode MS" w:hAnsi="Arial Unicode MS"/>
          <w:b w:val="1"/>
          <w:bCs w:val="1"/>
          <w:rtl w:val="0"/>
        </w:rPr>
        <w:t xml:space="preserve">鍵預かり情報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預かり日：　　　年　　　月　　　日</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返還予定日：　　　年　　　月　　　日</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預かり目的：</w:t>
      </w:r>
    </w:p>
    <w:p w:rsidR="00000000" w:rsidDel="00000000" w:rsidP="00000000" w:rsidRDefault="00000000" w:rsidRPr="00000000" w14:paraId="0000005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鍵の種類：</w:t>
      </w:r>
    </w:p>
    <w:p w:rsidR="00000000" w:rsidDel="00000000" w:rsidP="00000000" w:rsidRDefault="00000000" w:rsidRPr="00000000" w14:paraId="0000005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数量：</w:t>
      </w:r>
    </w:p>
    <w:p w:rsidR="00000000" w:rsidDel="00000000" w:rsidP="00000000" w:rsidRDefault="00000000" w:rsidRPr="00000000" w14:paraId="0000005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5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3i0x7gs96eu2" w:id="17"/>
      <w:bookmarkEnd w:id="17"/>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hzplostbxfqv"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利用者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d41i3aiz4fyv"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管理者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