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svtfcm1wzs6" w:id="0"/>
      <w:bookmarkEnd w:id="0"/>
      <w:r w:rsidDel="00000000" w:rsidR="00000000" w:rsidRPr="00000000">
        <w:rPr>
          <w:rFonts w:ascii="Arial Unicode MS" w:cs="Arial Unicode MS" w:eastAsia="Arial Unicode MS" w:hAnsi="Arial Unicode MS"/>
          <w:b w:val="1"/>
          <w:bCs w:val="1"/>
          <w:sz w:val="44"/>
          <w:szCs w:val="44"/>
          <w:rtl w:val="0"/>
        </w:rPr>
        <w:t xml:space="preserve">カバーアップ施術に関する同意書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バーアップ施術に関する同意書（以下「本同意書」という。）は、施術提供者（以下「事業者」という。）が提供するカバーアップ施術について、施術内容、期待される効果、想定されるリスクその他必要事項を説明し、利用者（以下「お客様」という。）がこれを理解した上で施術を受けることについて同意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f7g2innasyna" w:id="1"/>
      <w:bookmarkEnd w:id="1"/>
      <w:r w:rsidDel="00000000" w:rsidR="00000000" w:rsidRPr="00000000">
        <w:rPr>
          <w:rFonts w:ascii="Arial Unicode MS" w:cs="Arial Unicode MS" w:eastAsia="Arial Unicode MS" w:hAnsi="Arial Unicode MS"/>
          <w:b w:val="1"/>
          <w:bCs w:val="1"/>
          <w:rtl w:val="0"/>
        </w:rPr>
        <w:t xml:space="preserve">第1条（施術内容）</w:t>
      </w:r>
      <w:r w:rsidDel="00000000" w:rsidR="00000000" w:rsidRPr="00000000">
        <w:rPr>
          <w:rtl w:val="0"/>
        </w:rPr>
      </w:r>
    </w:p>
    <w:p w:rsidR="00000000" w:rsidDel="00000000" w:rsidP="00000000" w:rsidRDefault="00000000" w:rsidRPr="00000000" w14:paraId="0000000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カバーアップ施術とは、既存の色素、色調、デザインその他施術部位の状態を考慮し、新たな色素やデザインを施すことにより、既存の施術跡等を目立ちにくくすることを目的とする施術をいいます。</w:t>
      </w:r>
    </w:p>
    <w:p w:rsidR="00000000" w:rsidDel="00000000" w:rsidP="00000000" w:rsidRDefault="00000000" w:rsidRPr="00000000" w14:paraId="0000000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実際の施術内容、色味、デザイン、範囲及び方法は、お客様とのカウンセリング結果及び施術部位の状態を踏まえ、事業者が適切と判断する方法によって実施します。</w:t>
      </w:r>
    </w:p>
    <w:p w:rsidR="00000000" w:rsidDel="00000000" w:rsidP="00000000" w:rsidRDefault="00000000" w:rsidRPr="00000000" w14:paraId="0000000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5ia3fm9c5nap" w:id="2"/>
      <w:bookmarkEnd w:id="2"/>
      <w:r w:rsidDel="00000000" w:rsidR="00000000" w:rsidRPr="00000000">
        <w:rPr>
          <w:rFonts w:ascii="Arial Unicode MS" w:cs="Arial Unicode MS" w:eastAsia="Arial Unicode MS" w:hAnsi="Arial Unicode MS"/>
          <w:b w:val="1"/>
          <w:bCs w:val="1"/>
          <w:rtl w:val="0"/>
        </w:rPr>
        <w:t xml:space="preserve">第2条（施術効果の理解）</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お客様は、カバーアップ施術には個人差があり、希望どおりの仕上がり又は完全な修正を保証するものではないことを理解し、同意します。</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既存の色素の濃さ、施術履歴、皮膚状態、体質その他の要因により、複数回の施術が必要となる場合があります。</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色素の定着率、発色、退色速度及び仕上がりには個人差があります。</w:t>
      </w:r>
    </w:p>
    <w:p w:rsidR="00000000" w:rsidDel="00000000" w:rsidP="00000000" w:rsidRDefault="00000000" w:rsidRPr="00000000" w14:paraId="0000000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8c20jm3dphgs" w:id="3"/>
      <w:bookmarkEnd w:id="3"/>
      <w:r w:rsidDel="00000000" w:rsidR="00000000" w:rsidRPr="00000000">
        <w:rPr>
          <w:rFonts w:ascii="Arial Unicode MS" w:cs="Arial Unicode MS" w:eastAsia="Arial Unicode MS" w:hAnsi="Arial Unicode MS"/>
          <w:b w:val="1"/>
          <w:bCs w:val="1"/>
          <w:rtl w:val="0"/>
        </w:rPr>
        <w:t xml:space="preserve">第3条（事前申告）</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お客様は、次の事項について正確に申告するものとします。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（1）既往歴及び現在の治療状況</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（2）アレルギーの有無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（3）服薬状況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（4）妊娠又は授乳中であるか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（5）皮膚疾患、感染症その他施術に影響を及ぼす事項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（6）過去の施術履歴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（7）その他事業者が確認を求めた事項</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kosarebf2uzp" w:id="4"/>
      <w:bookmarkEnd w:id="4"/>
      <w:r w:rsidDel="00000000" w:rsidR="00000000" w:rsidRPr="00000000">
        <w:rPr>
          <w:rFonts w:ascii="Arial Unicode MS" w:cs="Arial Unicode MS" w:eastAsia="Arial Unicode MS" w:hAnsi="Arial Unicode MS"/>
          <w:b w:val="1"/>
          <w:bCs w:val="1"/>
          <w:rtl w:val="0"/>
        </w:rPr>
        <w:t xml:space="preserve">第4条（施術を受けられない場合）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事業者は、次の各号のいずれかに該当すると判断した場合には、施術を延期又は中止できるものとします。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（1）体調不良が認められる場合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（2）感染症のおそれがある場合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（3）施術部位に炎症、傷、湿疹等がある場合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（4）妊娠中又は施術が適当でないと判断される場合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（5）申告内容に虚偽又は重要事項の未申告がある場合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（6）その他安全な施術が困難であると判断した場合</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nixi0vxm5oc" w:id="5"/>
      <w:bookmarkEnd w:id="5"/>
      <w:r w:rsidDel="00000000" w:rsidR="00000000" w:rsidRPr="00000000">
        <w:rPr>
          <w:rFonts w:ascii="Arial Unicode MS" w:cs="Arial Unicode MS" w:eastAsia="Arial Unicode MS" w:hAnsi="Arial Unicode MS"/>
          <w:b w:val="1"/>
          <w:bCs w:val="1"/>
          <w:rtl w:val="0"/>
        </w:rPr>
        <w:t xml:space="preserve">第5条（施術に伴うリスク）</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お客様は、施術に伴い次のような症状が生じる可能性があることを理解し、同意します。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（1）赤み</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（2）腫れ</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（3）内出血</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（4）かゆみ</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（5）痛み</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（6）かさぶた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（7）色ムラ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（8）色素の定着不足</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（9）色素の変色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（10）感染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（11）アレルギー反応</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（12）その他予測が困難な皮膚反応</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zd9fa3wv778" w:id="6"/>
      <w:bookmarkEnd w:id="6"/>
      <w:r w:rsidDel="00000000" w:rsidR="00000000" w:rsidRPr="00000000">
        <w:rPr>
          <w:rFonts w:ascii="Arial Unicode MS" w:cs="Arial Unicode MS" w:eastAsia="Arial Unicode MS" w:hAnsi="Arial Unicode MS"/>
          <w:b w:val="1"/>
          <w:bCs w:val="1"/>
          <w:rtl w:val="0"/>
        </w:rPr>
        <w:t xml:space="preserve">第6条（アフターケア）</w:t>
      </w:r>
    </w:p>
    <w:p w:rsidR="00000000" w:rsidDel="00000000" w:rsidP="00000000" w:rsidRDefault="00000000" w:rsidRPr="00000000" w14:paraId="0000003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お客様は、事業者から説明を受けたアフターケア方法を遵守するものとします。</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アフターケアを行わなかったことにより生じた色ムラ、感染その他の不具合については、お客様の責任となる場合があります。</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必要に応じて事業者が再来店を依頼した場合には、お客様は可能な限り協力するものとします。</w:t>
      </w:r>
    </w:p>
    <w:p w:rsidR="00000000" w:rsidDel="00000000" w:rsidP="00000000" w:rsidRDefault="00000000" w:rsidRPr="00000000" w14:paraId="0000003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depxdeks4ei9" w:id="7"/>
      <w:bookmarkEnd w:id="7"/>
      <w:r w:rsidDel="00000000" w:rsidR="00000000" w:rsidRPr="00000000">
        <w:rPr>
          <w:rFonts w:ascii="Arial Unicode MS" w:cs="Arial Unicode MS" w:eastAsia="Arial Unicode MS" w:hAnsi="Arial Unicode MS"/>
          <w:b w:val="1"/>
          <w:bCs w:val="1"/>
          <w:rtl w:val="0"/>
        </w:rPr>
        <w:t xml:space="preserve">第7条（修正施術）</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必要に応じて修正施術又は追加施術を行う場合があります。</w:t>
      </w:r>
    </w:p>
    <w:p w:rsidR="00000000" w:rsidDel="00000000" w:rsidP="00000000" w:rsidRDefault="00000000" w:rsidRPr="00000000" w14:paraId="0000003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修正施術の可否、回数、費用及び時期については、施術部位の状態を確認した上で事業者が判断します。</w:t>
      </w:r>
    </w:p>
    <w:p w:rsidR="00000000" w:rsidDel="00000000" w:rsidP="00000000" w:rsidRDefault="00000000" w:rsidRPr="00000000" w14:paraId="0000003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修正施術を行うことにより、必ずしも希望どおりの結果となることを保証するものではありません。</w:t>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vxx0fhj5cuxc" w:id="8"/>
      <w:bookmarkEnd w:id="8"/>
      <w:r w:rsidDel="00000000" w:rsidR="00000000" w:rsidRPr="00000000">
        <w:rPr>
          <w:rFonts w:ascii="Arial Unicode MS" w:cs="Arial Unicode MS" w:eastAsia="Arial Unicode MS" w:hAnsi="Arial Unicode MS"/>
          <w:b w:val="1"/>
          <w:bCs w:val="1"/>
          <w:rtl w:val="0"/>
        </w:rPr>
        <w:t xml:space="preserve">第8条（写真撮影）</w:t>
      </w:r>
    </w:p>
    <w:p w:rsidR="00000000" w:rsidDel="00000000" w:rsidP="00000000" w:rsidRDefault="00000000" w:rsidRPr="00000000" w14:paraId="0000003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事業者は、施術前後の状態を記録するため、写真を撮影する場合があります。</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撮影した写真は施術記録として保管します。</w:t>
      </w:r>
    </w:p>
    <w:p w:rsidR="00000000" w:rsidDel="00000000" w:rsidP="00000000" w:rsidRDefault="00000000" w:rsidRPr="00000000" w14:paraId="0000003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広告、ホームページ、SNSその他への掲載については、お客様から別途同意を取得するものとします。</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g5ekadkz20ua" w:id="9"/>
      <w:bookmarkEnd w:id="9"/>
      <w:r w:rsidDel="00000000" w:rsidR="00000000" w:rsidRPr="00000000">
        <w:rPr>
          <w:rFonts w:ascii="Arial Unicode MS" w:cs="Arial Unicode MS" w:eastAsia="Arial Unicode MS" w:hAnsi="Arial Unicode MS"/>
          <w:b w:val="1"/>
          <w:bCs w:val="1"/>
          <w:rtl w:val="0"/>
        </w:rPr>
        <w:t xml:space="preserve">第9条（施術料金）</w:t>
      </w:r>
    </w:p>
    <w:p w:rsidR="00000000" w:rsidDel="00000000" w:rsidP="00000000" w:rsidRDefault="00000000" w:rsidRPr="00000000" w14:paraId="0000003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お客様は、事前に提示された料金を支払うものとします。</w:t>
      </w:r>
    </w:p>
    <w:p w:rsidR="00000000" w:rsidDel="00000000" w:rsidP="00000000" w:rsidRDefault="00000000" w:rsidRPr="00000000" w14:paraId="0000003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修正施術、追加施術その他当初予定に含まれない施術については、別途料金が発生する場合があります。</w:t>
      </w:r>
    </w:p>
    <w:p w:rsidR="00000000" w:rsidDel="00000000" w:rsidP="00000000" w:rsidRDefault="00000000" w:rsidRPr="00000000" w14:paraId="00000040">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re6wrdq4ollv" w:id="10"/>
      <w:bookmarkEnd w:id="10"/>
      <w:r w:rsidDel="00000000" w:rsidR="00000000" w:rsidRPr="00000000">
        <w:rPr>
          <w:rFonts w:ascii="Arial Unicode MS" w:cs="Arial Unicode MS" w:eastAsia="Arial Unicode MS" w:hAnsi="Arial Unicode MS"/>
          <w:b w:val="1"/>
          <w:bCs w:val="1"/>
          <w:rtl w:val="0"/>
        </w:rPr>
        <w:t xml:space="preserve">第10条（免責事項）</w:t>
      </w:r>
    </w:p>
    <w:p w:rsidR="00000000" w:rsidDel="00000000" w:rsidP="00000000" w:rsidRDefault="00000000" w:rsidRPr="00000000" w14:paraId="0000004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お客様の体質、皮膚状態、生活習慣、既存施術の状態その他事業者が管理できない事情による結果について、事業者は保証を行いません。</w:t>
      </w:r>
    </w:p>
    <w:p w:rsidR="00000000" w:rsidDel="00000000" w:rsidP="00000000" w:rsidRDefault="00000000" w:rsidRPr="00000000" w14:paraId="0000004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お客様が事前申告を怠ったこと、虚偽の申告を行ったこと又はアフターケアを遵守しなかったことにより生じた損害について、事業者は責任を負いません。</w:t>
      </w:r>
    </w:p>
    <w:p w:rsidR="00000000" w:rsidDel="00000000" w:rsidP="00000000" w:rsidRDefault="00000000" w:rsidRPr="00000000" w14:paraId="0000004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天災、感染症の流行その他事業者の責めに帰することができない事由により施術が延期又は中止となった場合についても同様とします。</w:t>
      </w:r>
    </w:p>
    <w:p w:rsidR="00000000" w:rsidDel="00000000" w:rsidP="00000000" w:rsidRDefault="00000000" w:rsidRPr="00000000" w14:paraId="0000004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odqb4ug6luiv"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事業者は、お客様から取得した個人情報を、施術管理、安全管理、予約管理及び法令に基づく対応のために利用し、法令又は本人の同意がある場合を除き第三者へ提供しません。</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n5jkgwhimmew"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本同意書に定めのない事項又は疑義が生じた場合には、事業者及びお客様は誠実に協議し解決するものとします。</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私は、本同意書の内容について十分な説明を受け、内容を理解した上で、自らの意思によりカバーアップ施術を受けることに同意します。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施術日：　　　年　　　月　　　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