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heitjpljoie" w:id="0"/>
      <w:bookmarkEnd w:id="0"/>
      <w:r w:rsidDel="00000000" w:rsidR="00000000" w:rsidRPr="00000000">
        <w:rPr>
          <w:rFonts w:ascii="Arial Unicode MS" w:cs="Arial Unicode MS" w:eastAsia="Arial Unicode MS" w:hAnsi="Arial Unicode MS"/>
          <w:b w:val="1"/>
          <w:bCs w:val="1"/>
          <w:sz w:val="44"/>
          <w:szCs w:val="44"/>
          <w:rtl w:val="0"/>
        </w:rPr>
        <w:t xml:space="preserve">著作権譲渡契約書（システム）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システム、ソフトウェア、アプリケーション、プログラムその他関連成果物の著作権譲渡について、次のとおり著作権譲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tdsj2xorz9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本契約は、乙が制作又は開発したシステム等の成果物について、その著作権その他の知的財産権の取扱いを明確にし、甲への権利譲渡に関する条件を定めることを目的とする。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5gcil5qnc8l"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本契約において、次の各号に掲げる用語の意味は、それぞれ当該各号に定めるとおりとする。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w:t>
        <w:br w:type="textWrapping"/>
        <w:t xml:space="preserve">システム、アプリケーション、ソフトウェア、プログラム、ソースコード、オブジェクトコード、設計書、仕様書、データベース、画面デザイン、UI・UXデザイン、画像、文章、マニュアルその他本契約に基づき乙が作成した一切の成果物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（2）著作権</w:t>
        <w:br w:type="textWrapping"/>
        <w:t xml:space="preserve">著作権法に定める著作権をいい、同法第27条及び第28条に規定する権利を含む。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（3）関連資料</w:t>
        <w:br w:type="textWrapping"/>
        <w:t xml:space="preserve">成果物の利用、改修、保守又は再開発に必要な設計資料、構成資料、設定情報、テスト資料その他成果物に付随する資料をいう。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hkpc1t7txsmb" w:id="3"/>
      <w:bookmarkEnd w:id="3"/>
      <w:r w:rsidDel="00000000" w:rsidR="00000000" w:rsidRPr="00000000">
        <w:rPr>
          <w:rFonts w:ascii="Arial Unicode MS" w:cs="Arial Unicode MS" w:eastAsia="Arial Unicode MS" w:hAnsi="Arial Unicode MS"/>
          <w:b w:val="1"/>
          <w:bCs w:val="1"/>
          <w:rtl w:val="0"/>
        </w:rPr>
        <w:t xml:space="preserve">第3条（著作権の譲渡）</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乙は、成果物に関する著作権を甲へ譲渡する。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前項の譲渡には、著作権法第27条及び第28条に定める権利を含むものとする。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著作権は、甲が契約代金の支払いを完了した時点で甲へ移転するものとする。ただし、当事者が別途書面により定めた場合はその定めに従う。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成果物に関する所有権についても、成果物の納品及び代金支払完了をもって甲へ移転する。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acl0vu82i8od" w:id="4"/>
      <w:bookmarkEnd w:id="4"/>
      <w:r w:rsidDel="00000000" w:rsidR="00000000" w:rsidRPr="00000000">
        <w:rPr>
          <w:rFonts w:ascii="Arial Unicode MS" w:cs="Arial Unicode MS" w:eastAsia="Arial Unicode MS" w:hAnsi="Arial Unicode MS"/>
          <w:b w:val="1"/>
          <w:bCs w:val="1"/>
          <w:rtl w:val="0"/>
        </w:rPr>
        <w:t xml:space="preserve">第4条（著作者人格権）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乙は、成果物の共同制作者又は第三者が存在する場合には、当該第三者についても甲に対して著作者人格権を行使させないために必要な措置を講じるものとする。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4eh4hcng1jls" w:id="5"/>
      <w:bookmarkEnd w:id="5"/>
      <w:r w:rsidDel="00000000" w:rsidR="00000000" w:rsidRPr="00000000">
        <w:rPr>
          <w:rFonts w:ascii="Arial Unicode MS" w:cs="Arial Unicode MS" w:eastAsia="Arial Unicode MS" w:hAnsi="Arial Unicode MS"/>
          <w:b w:val="1"/>
          <w:bCs w:val="1"/>
          <w:rtl w:val="0"/>
        </w:rPr>
        <w:t xml:space="preserve">第5条（権利保証）</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乙は、成果物が第三者の著作権、特許権、商標権その他の知的財産権を侵害しないことを保証する。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第三者から権利侵害の請求又は紛争が生じた場合、乙は自己の責任及び費用によりこれを解決するものとする。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前項により甲に損害が生じた場合、乙はその損害を賠償するものとする。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p85x4ccgssb" w:id="6"/>
      <w:bookmarkEnd w:id="6"/>
      <w:r w:rsidDel="00000000" w:rsidR="00000000" w:rsidRPr="00000000">
        <w:rPr>
          <w:rFonts w:ascii="Arial Unicode MS" w:cs="Arial Unicode MS" w:eastAsia="Arial Unicode MS" w:hAnsi="Arial Unicode MS"/>
          <w:b w:val="1"/>
          <w:bCs w:val="1"/>
          <w:rtl w:val="0"/>
        </w:rPr>
        <w:t xml:space="preserve">第6条（第三者素材の利用）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成果物に第三者が権利を有するソフトウェア、ライブラリ、画像、フォント、APIその他の素材が含まれる場合、乙は事前に甲へ通知するものとする。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乙は、当該第三者素材の利用条件、ライセンス内容及び利用制限について甲へ書面又は電磁的方法により説明する。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オープンソースソフトウェアを利用する場合には、適用されるライセンス及び遵守事項を甲へ通知するものとする。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vnjj0y35brcq" w:id="7"/>
      <w:bookmarkEnd w:id="7"/>
      <w:r w:rsidDel="00000000" w:rsidR="00000000" w:rsidRPr="00000000">
        <w:rPr>
          <w:rFonts w:ascii="Arial Unicode MS" w:cs="Arial Unicode MS" w:eastAsia="Arial Unicode MS" w:hAnsi="Arial Unicode MS"/>
          <w:b w:val="1"/>
          <w:bCs w:val="1"/>
          <w:rtl w:val="0"/>
        </w:rPr>
        <w:t xml:space="preserve">第7条（既存知的財産）</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乙が本契約締結以前から保有していたプログラム、ライブラリ、開発ツール、ノウハウその他の知的財産権は乙に留保される。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前項の場合で成果物の利用に必要な範囲については、乙は甲に対し、無期限かつ非独占的な利用許諾を与えるものとする。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当事者が別途書面により定めた場合は、その内容を優先する。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c2erqd577a92" w:id="8"/>
      <w:bookmarkEnd w:id="8"/>
      <w:r w:rsidDel="00000000" w:rsidR="00000000" w:rsidRPr="00000000">
        <w:rPr>
          <w:rFonts w:ascii="Arial Unicode MS" w:cs="Arial Unicode MS" w:eastAsia="Arial Unicode MS" w:hAnsi="Arial Unicode MS"/>
          <w:b w:val="1"/>
          <w:bCs w:val="1"/>
          <w:rtl w:val="0"/>
        </w:rPr>
        <w:t xml:space="preserve">第8条（成果物の利用）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甲は、成果物について次の行為を自由に行うことができる。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（2）複製</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（3）改変</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（4）翻案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（5）公衆送信</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（6）販売</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（7）再利用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（8）第三者への譲渡</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（9）第三者への利用許諾</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（10）保守又は追加開発</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q906had2333r" w:id="9"/>
      <w:bookmarkEnd w:id="9"/>
      <w:r w:rsidDel="00000000" w:rsidR="00000000" w:rsidRPr="00000000">
        <w:rPr>
          <w:rFonts w:ascii="Arial Unicode MS" w:cs="Arial Unicode MS" w:eastAsia="Arial Unicode MS" w:hAnsi="Arial Unicode MS"/>
          <w:b w:val="1"/>
          <w:bCs w:val="1"/>
          <w:rtl w:val="0"/>
        </w:rPr>
        <w:t xml:space="preserve">第9条（ソースコード等の引渡し）</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乙は、成果物の利用及び保守に必要な次の資料を甲へ引き渡す。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（1）ソースコード</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（2）設計書</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（3）仕様書</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（4）データベース定義書</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（5）設定情報</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（6）テスト資料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（7）運用マニュアル</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（8）その他当事者が必要と認めた資料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jt3mrxkain5n"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甲及び乙は、本契約に関連して知り得た営業上、技術上その他一切の秘密情報を第三者へ開示又は漏えいしてはならない。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法令に基づく場合を除き、相手方の事前承諾なく目的外利用をしてはならない。</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r37drzka1au4" w:id="11"/>
      <w:bookmarkEnd w:id="11"/>
      <w:r w:rsidDel="00000000" w:rsidR="00000000" w:rsidRPr="00000000">
        <w:rPr>
          <w:rFonts w:ascii="Arial Unicode MS" w:cs="Arial Unicode MS" w:eastAsia="Arial Unicode MS" w:hAnsi="Arial Unicode MS"/>
          <w:b w:val="1"/>
          <w:bCs w:val="1"/>
          <w:rtl w:val="0"/>
        </w:rPr>
        <w:t xml:space="preserve">第11条（再委託）</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乙は、本契約に係る業務を第三者へ再委託する場合には、事前に甲の書面による承諾を得るものとする。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p8m3snv3xn5n" w:id="12"/>
      <w:bookmarkEnd w:id="12"/>
      <w:r w:rsidDel="00000000" w:rsidR="00000000" w:rsidRPr="00000000">
        <w:rPr>
          <w:rFonts w:ascii="Arial Unicode MS" w:cs="Arial Unicode MS" w:eastAsia="Arial Unicode MS" w:hAnsi="Arial Unicode MS"/>
          <w:b w:val="1"/>
          <w:bCs w:val="1"/>
          <w:rtl w:val="0"/>
        </w:rPr>
        <w:t xml:space="preserve">第12条（保証）</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乙は、成果物が契約内容及び仕様書に適合するよう制作したことを保証する。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fjj059e7pmzm" w:id="13"/>
      <w:bookmarkEnd w:id="13"/>
      <w:r w:rsidDel="00000000" w:rsidR="00000000" w:rsidRPr="00000000">
        <w:rPr>
          <w:rFonts w:ascii="Arial Unicode MS" w:cs="Arial Unicode MS" w:eastAsia="Arial Unicode MS" w:hAnsi="Arial Unicode MS"/>
          <w:b w:val="1"/>
          <w:bCs w:val="1"/>
          <w:rtl w:val="0"/>
        </w:rPr>
        <w:t xml:space="preserve">第13条（契約不適合）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成果物に契約内容との不適合が発見された場合、甲は乙に対し相当期間を定めて修補を請求できる。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evrph225q2fq"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当事者は、本契約に違反して相手方へ損害を与えた場合、その通常かつ直接の損害を賠償する責任を負う。</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nmdfpyd3q1ve"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当事者は、相手方が次の各号のいずれかに該当する場合、催告のうえ本契約を解除できる。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（1）本契約に違反し、相当期間内に是正しないとき</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（3）破産、民事再生その他倒産手続開始の申立てがあったとき</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（4）重大な信用不安が生じたとき</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z3dlra7ilxvb"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甲及び乙は、自ら及び役員等が反社会的勢力に該当しないことを表明保証し、将来にわたっても該当しないことを保証する。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6kd6iay1at6i" w:id="17"/>
      <w:bookmarkEnd w:id="17"/>
      <w:r w:rsidDel="00000000" w:rsidR="00000000" w:rsidRPr="00000000">
        <w:rPr>
          <w:rFonts w:ascii="Arial Unicode MS" w:cs="Arial Unicode MS" w:eastAsia="Arial Unicode MS" w:hAnsi="Arial Unicode MS"/>
          <w:b w:val="1"/>
          <w:bCs w:val="1"/>
          <w:rtl w:val="0"/>
        </w:rPr>
        <w:t xml:space="preserve">第17条（権利義務の譲渡禁止）</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当事者は、相手方の事前の書面承諾なく、本契約上の地位又は権利義務を第三者へ譲渡してはならない。</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lo6l1vf3jmyo"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本契約に定めのない事項又は疑義が生じた事項については、甲乙誠意をもって協議し解決するものとする。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8q4h84eja0pw" w:id="19"/>
      <w:bookmarkEnd w:id="19"/>
      <w:r w:rsidDel="00000000" w:rsidR="00000000" w:rsidRPr="00000000">
        <w:rPr>
          <w:rFonts w:ascii="Arial Unicode MS" w:cs="Arial Unicode MS" w:eastAsia="Arial Unicode MS" w:hAnsi="Arial Unicode MS"/>
          <w:b w:val="1"/>
          <w:bCs w:val="1"/>
          <w:rtl w:val="0"/>
        </w:rPr>
        <w:t xml:space="preserve">第19条（準拠法及び合意管轄）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本契約は日本法に準拠する。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本契約に関する一切の紛争については、甲の本店所在地を管轄する地方裁判所を第一審の専属的合意管轄裁判所とする。</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4">
      <w:pPr>
        <w:pStyle w:val="Heading3"/>
        <w:keepNext w:val="0"/>
        <w:keepLines w:val="0"/>
        <w:spacing w:before="280" w:lineRule="auto"/>
        <w:rPr>
          <w:color w:val="000000"/>
          <w:sz w:val="22"/>
          <w:szCs w:val="22"/>
        </w:rPr>
      </w:pPr>
      <w:bookmarkStart w:colFirst="0" w:colLast="0" w:name="_v9a2ltrojwoa" w:id="20"/>
      <w:bookmarkEnd w:id="20"/>
      <w:r w:rsidDel="00000000" w:rsidR="00000000" w:rsidRPr="00000000">
        <w:rPr>
          <w:color w:val="000000"/>
          <w:sz w:val="22"/>
          <w:szCs w:val="22"/>
          <w:rtl w:val="0"/>
        </w:rPr>
        <w:t xml:space="preserve">       </w:t>
      </w:r>
    </w:p>
    <w:p w:rsidR="00000000" w:rsidDel="00000000" w:rsidP="00000000" w:rsidRDefault="00000000" w:rsidRPr="00000000" w14:paraId="00000065">
      <w:pPr>
        <w:pStyle w:val="Heading3"/>
        <w:keepNext w:val="0"/>
        <w:keepLines w:val="0"/>
        <w:spacing w:before="280" w:lineRule="auto"/>
        <w:rPr>
          <w:color w:val="000000"/>
          <w:sz w:val="22"/>
          <w:szCs w:val="22"/>
        </w:rPr>
      </w:pPr>
      <w:bookmarkStart w:colFirst="0" w:colLast="0" w:name="_apanx1wze52p" w:id="21"/>
      <w:bookmarkEnd w:id="21"/>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color w:val="000000"/>
          <w:sz w:val="22"/>
          <w:szCs w:val="22"/>
        </w:rPr>
      </w:pPr>
      <w:bookmarkStart w:colFirst="0" w:colLast="0" w:name="_cd8nwoeh2kcn" w:id="22"/>
      <w:bookmarkEnd w:id="22"/>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color w:val="000000"/>
          <w:sz w:val="22"/>
          <w:szCs w:val="22"/>
        </w:rPr>
      </w:pPr>
      <w:bookmarkStart w:colFirst="0" w:colLast="0" w:name="_yha9vdfvh4t2" w:id="23"/>
      <w:bookmarkEnd w:id="23"/>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color w:val="000000"/>
          <w:sz w:val="22"/>
          <w:szCs w:val="22"/>
        </w:rPr>
      </w:pPr>
      <w:bookmarkStart w:colFirst="0" w:colLast="0" w:name="_7232eytfq9az" w:id="24"/>
      <w:bookmarkEnd w:id="24"/>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color w:val="000000"/>
          <w:sz w:val="22"/>
          <w:szCs w:val="22"/>
        </w:rPr>
      </w:pPr>
      <w:bookmarkStart w:colFirst="0" w:colLast="0" w:name="_587yyml17lw0" w:id="25"/>
      <w:bookmarkEnd w:id="25"/>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color w:val="000000"/>
          <w:sz w:val="22"/>
          <w:szCs w:val="22"/>
        </w:rPr>
      </w:pPr>
      <w:bookmarkStart w:colFirst="0" w:colLast="0" w:name="_2bcmfxnej9d" w:id="26"/>
      <w:bookmarkEnd w:id="26"/>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color w:val="000000"/>
          <w:sz w:val="22"/>
          <w:szCs w:val="22"/>
        </w:rPr>
      </w:pPr>
      <w:bookmarkStart w:colFirst="0" w:colLast="0" w:name="_mip3bey1vn76" w:id="27"/>
      <w:bookmarkEnd w:id="27"/>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color w:val="000000"/>
          <w:sz w:val="22"/>
          <w:szCs w:val="22"/>
        </w:rPr>
      </w:pPr>
      <w:bookmarkStart w:colFirst="0" w:colLast="0" w:name="_19md5pxypj9g" w:id="28"/>
      <w:bookmarkEnd w:id="28"/>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color w:val="000000"/>
          <w:sz w:val="22"/>
          <w:szCs w:val="22"/>
        </w:rPr>
      </w:pPr>
      <w:bookmarkStart w:colFirst="0" w:colLast="0" w:name="_m250xr3743u" w:id="29"/>
      <w:bookmarkEnd w:id="29"/>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color w:val="000000"/>
          <w:sz w:val="22"/>
          <w:szCs w:val="22"/>
        </w:rPr>
      </w:pPr>
      <w:bookmarkStart w:colFirst="0" w:colLast="0" w:name="_b0kc4qilynbb" w:id="30"/>
      <w:bookmarkEnd w:id="30"/>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color w:val="000000"/>
          <w:sz w:val="22"/>
          <w:szCs w:val="22"/>
        </w:rPr>
      </w:pPr>
      <w:bookmarkStart w:colFirst="0" w:colLast="0" w:name="_f9ydpzh9mvn" w:id="31"/>
      <w:bookmarkEnd w:id="31"/>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color w:val="000000"/>
          <w:sz w:val="22"/>
          <w:szCs w:val="22"/>
        </w:rPr>
      </w:pPr>
      <w:bookmarkStart w:colFirst="0" w:colLast="0" w:name="_rut0y28m766p" w:id="32"/>
      <w:bookmarkEnd w:id="32"/>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color w:val="000000"/>
          <w:sz w:val="22"/>
          <w:szCs w:val="22"/>
        </w:rPr>
      </w:pPr>
      <w:bookmarkStart w:colFirst="0" w:colLast="0" w:name="_8zdawkzduz73" w:id="33"/>
      <w:bookmarkEnd w:id="33"/>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color w:val="000000"/>
          <w:sz w:val="22"/>
          <w:szCs w:val="22"/>
        </w:rPr>
      </w:pPr>
      <w:bookmarkStart w:colFirst="0" w:colLast="0" w:name="_48afvotlv3uc" w:id="34"/>
      <w:bookmarkEnd w:id="34"/>
      <w:r w:rsidDel="00000000" w:rsidR="00000000" w:rsidRPr="00000000">
        <w:rPr>
          <w:color w:val="000000"/>
          <w:sz w:val="22"/>
          <w:szCs w:val="22"/>
          <w:rtl w:val="0"/>
        </w:rPr>
        <w:t xml:space="preserve">            </w:t>
      </w:r>
      <w:r w:rsidDel="00000000" w:rsidR="00000000" w:rsidRPr="00000000">
        <w:rPr>
          <w:rFonts w:ascii="Arial Unicode MS" w:cs="Arial Unicode MS" w:eastAsia="Arial Unicode MS" w:hAnsi="Arial Unicode MS"/>
          <w:color w:val="000000"/>
          <w:sz w:val="22"/>
          <w:szCs w:val="22"/>
          <w:rtl w:val="0"/>
        </w:rPr>
        <w:t xml:space="preserve">年     月    日</w:t>
      </w:r>
    </w:p>
    <w:p w:rsidR="00000000" w:rsidDel="00000000" w:rsidP="00000000" w:rsidRDefault="00000000" w:rsidRPr="00000000" w14:paraId="0000007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