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rjvol1ndksz" w:id="0"/>
      <w:bookmarkEnd w:id="0"/>
      <w:r w:rsidDel="00000000" w:rsidR="00000000" w:rsidRPr="00000000">
        <w:rPr>
          <w:rFonts w:ascii="Arial Unicode MS" w:cs="Arial Unicode MS" w:eastAsia="Arial Unicode MS" w:hAnsi="Arial Unicode MS"/>
          <w:b w:val="1"/>
          <w:bCs w:val="1"/>
          <w:sz w:val="44"/>
          <w:szCs w:val="44"/>
          <w:rtl w:val="0"/>
        </w:rPr>
        <w:t xml:space="preserve">入院同意書（動物病院・ペットクリニック）</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cvxxd1blsyno"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8yvxa2du8d7l"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動物病院（以下「当院」といいます。）が、飼い主（以下「飼い主」といいます。）から診療を依頼された動物（以下「対象動物」といいます。）について、入院中の診療、治療、看護その他必要な措置に関する事項を定め、双方の権利義務及び責任の範囲を明確にす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kjqaxmhf9dl8" w:id="3"/>
      <w:bookmarkEnd w:id="3"/>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本同意書の対象となる動物は、次のとおりとします。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毛色等特徴：________________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マイクロチップ番号（任意）：________________</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q3qixrjn6yyy" w:id="4"/>
      <w:bookmarkEnd w:id="4"/>
      <w:r w:rsidDel="00000000" w:rsidR="00000000" w:rsidRPr="00000000">
        <w:rPr>
          <w:rFonts w:ascii="Arial Unicode MS" w:cs="Arial Unicode MS" w:eastAsia="Arial Unicode MS" w:hAnsi="Arial Unicode MS"/>
          <w:b w:val="1"/>
          <w:bCs w:val="1"/>
          <w:rtl w:val="0"/>
        </w:rPr>
        <w:t xml:space="preserve">第3条（入院目的）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対象動物の入院目的は次のとおりとします。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治療</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手術後管理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検査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経過観察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集中治療</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deqpi4gicjb" w:id="5"/>
      <w:bookmarkEnd w:id="5"/>
      <w:r w:rsidDel="00000000" w:rsidR="00000000" w:rsidRPr="00000000">
        <w:rPr>
          <w:rFonts w:ascii="Arial Unicode MS" w:cs="Arial Unicode MS" w:eastAsia="Arial Unicode MS" w:hAnsi="Arial Unicode MS"/>
          <w:b w:val="1"/>
          <w:bCs w:val="1"/>
          <w:rtl w:val="0"/>
        </w:rPr>
        <w:t xml:space="preserve">第4条（診療及び治療への同意）</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1．飼い主は、対象動物の診療及び治療について、獣医師が医学的・獣医学的見地から必要と判断した範囲で実施することに同意します。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2．入院中に症状が変化した場合には、当初予定していなかった検査又は治療を実施する場合があります。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3．診療内容については、可能な限り事前説明を行いますが、緊急時には説明よりも対象動物の救命を優先することがあります。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3duz0ok69x4" w:id="6"/>
      <w:bookmarkEnd w:id="6"/>
      <w:r w:rsidDel="00000000" w:rsidR="00000000" w:rsidRPr="00000000">
        <w:rPr>
          <w:rFonts w:ascii="Arial Unicode MS" w:cs="Arial Unicode MS" w:eastAsia="Arial Unicode MS" w:hAnsi="Arial Unicode MS"/>
          <w:b w:val="1"/>
          <w:bCs w:val="1"/>
          <w:rtl w:val="0"/>
        </w:rPr>
        <w:t xml:space="preserve">第5条（緊急処置）</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1．対象動物の生命又は健康に重大な危険が生じた場合には、当院は飼い主への事前連絡ができない場合であっても、必要と判断する処置を行うことができます。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2．緊急処置に要した費用は、通常の診療費として飼い主が負担します。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3wtvv7epde1" w:id="7"/>
      <w:bookmarkEnd w:id="7"/>
      <w:r w:rsidDel="00000000" w:rsidR="00000000" w:rsidRPr="00000000">
        <w:rPr>
          <w:rFonts w:ascii="Arial Unicode MS" w:cs="Arial Unicode MS" w:eastAsia="Arial Unicode MS" w:hAnsi="Arial Unicode MS"/>
          <w:b w:val="1"/>
          <w:bCs w:val="1"/>
          <w:rtl w:val="0"/>
        </w:rPr>
        <w:t xml:space="preserve">第6条（麻酔及び追加検査）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1．入院中、獣医師が必要と判断した場合には、麻酔を伴う処置又は追加検査を行うことがあります。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2．麻酔には一定の危険性が伴い、年齢、体質、基礎疾患等により予期しない合併症又は死亡事故が発生する可能性があることについて、飼い主は理解し、同意します。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exajzxct5kk" w:id="8"/>
      <w:bookmarkEnd w:id="8"/>
      <w:r w:rsidDel="00000000" w:rsidR="00000000" w:rsidRPr="00000000">
        <w:rPr>
          <w:rFonts w:ascii="Arial Unicode MS" w:cs="Arial Unicode MS" w:eastAsia="Arial Unicode MS" w:hAnsi="Arial Unicode MS"/>
          <w:b w:val="1"/>
          <w:bCs w:val="1"/>
          <w:rtl w:val="0"/>
        </w:rPr>
        <w:t xml:space="preserve">第7条（看護及び飼養管理）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1．当院は、対象動物について一般的な獣医療水準に従い適切な管理を行います。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2．対象動物の性格、疾病その他の事情により、十分な安静又は管理が困難となる場合があります。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3．入院中は当院の管理方法に従うものとします。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7ohra52chnc6" w:id="9"/>
      <w:bookmarkEnd w:id="9"/>
      <w:r w:rsidDel="00000000" w:rsidR="00000000" w:rsidRPr="00000000">
        <w:rPr>
          <w:rFonts w:ascii="Arial Unicode MS" w:cs="Arial Unicode MS" w:eastAsia="Arial Unicode MS" w:hAnsi="Arial Unicode MS"/>
          <w:b w:val="1"/>
          <w:bCs w:val="1"/>
          <w:rtl w:val="0"/>
        </w:rPr>
        <w:t xml:space="preserve">第8条（面会）</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1．面会は当院が定める日時及び方法に従って行うものとします。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2．診療状況その他の事情により、面会を制限又はお断りする場合があります。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3．感染症対策その他病院運営上必要がある場合には、面会方法を変更することがあります。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ua2chv461yqz" w:id="10"/>
      <w:bookmarkEnd w:id="10"/>
      <w:r w:rsidDel="00000000" w:rsidR="00000000" w:rsidRPr="00000000">
        <w:rPr>
          <w:rFonts w:ascii="Arial Unicode MS" w:cs="Arial Unicode MS" w:eastAsia="Arial Unicode MS" w:hAnsi="Arial Unicode MS"/>
          <w:b w:val="1"/>
          <w:bCs w:val="1"/>
          <w:rtl w:val="0"/>
        </w:rPr>
        <w:t xml:space="preserve">第9条（退院）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1．退院日は対象動物の状態を踏まえ、当院が判断します。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2．飼い主は退院時に必要な説明を受け、自宅療養に関する指示に従うものとします。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n6xop9w4swdb" w:id="11"/>
      <w:bookmarkEnd w:id="11"/>
      <w:r w:rsidDel="00000000" w:rsidR="00000000" w:rsidRPr="00000000">
        <w:rPr>
          <w:rFonts w:ascii="Arial Unicode MS" w:cs="Arial Unicode MS" w:eastAsia="Arial Unicode MS" w:hAnsi="Arial Unicode MS"/>
          <w:b w:val="1"/>
          <w:bCs w:val="1"/>
          <w:rtl w:val="0"/>
        </w:rPr>
        <w:t xml:space="preserve">第10条（入院費用）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1．飼い主は、診療費、入院費、検査費、投薬費、処置費その他入院中に発生した費用を支払うものとします。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2．追加費用が発生する場合には、可能な限り事前に説明します。ただし、緊急時はこの限りではありません。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3．支払時期及び支払方法は当院が定める方法によるものとします。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b7wm4tdc5is1" w:id="12"/>
      <w:bookmarkEnd w:id="12"/>
      <w:r w:rsidDel="00000000" w:rsidR="00000000" w:rsidRPr="00000000">
        <w:rPr>
          <w:rFonts w:ascii="Arial Unicode MS" w:cs="Arial Unicode MS" w:eastAsia="Arial Unicode MS" w:hAnsi="Arial Unicode MS"/>
          <w:b w:val="1"/>
          <w:bCs w:val="1"/>
          <w:rtl w:val="0"/>
        </w:rPr>
        <w:t xml:space="preserve">第11条（死亡時の対応）</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1．対象動物が治療中又は入院中に死亡した場合、当院は速やかに飼い主へ連絡します。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2．連絡が取れない場合には、当院は適切と判断する方法で遺体を保管又は必要な対応を行うことがあります。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3．火葬その他葬送手続については、別途協議又は当院所定の方法によるものとします。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852asiwxamjt" w:id="13"/>
      <w:bookmarkEnd w:id="13"/>
      <w:r w:rsidDel="00000000" w:rsidR="00000000" w:rsidRPr="00000000">
        <w:rPr>
          <w:rFonts w:ascii="Arial Unicode MS" w:cs="Arial Unicode MS" w:eastAsia="Arial Unicode MS" w:hAnsi="Arial Unicode MS"/>
          <w:b w:val="1"/>
          <w:bCs w:val="1"/>
          <w:rtl w:val="0"/>
        </w:rPr>
        <w:t xml:space="preserve">第12条（所有物）</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1．対象動物とともに預かった首輪、リード、洋服その他の所有物については、退院時に返還します。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2．衛生管理上必要がある場合には、所有物を使用しない又は廃棄することがあります。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turr7zfr9a6b" w:id="14"/>
      <w:bookmarkEnd w:id="14"/>
      <w:r w:rsidDel="00000000" w:rsidR="00000000" w:rsidRPr="00000000">
        <w:rPr>
          <w:rFonts w:ascii="Arial Unicode MS" w:cs="Arial Unicode MS" w:eastAsia="Arial Unicode MS" w:hAnsi="Arial Unicode MS"/>
          <w:b w:val="1"/>
          <w:bCs w:val="1"/>
          <w:rtl w:val="0"/>
        </w:rPr>
        <w:t xml:space="preserve">第13条（感染症等）</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1．対象動物が感染症その他院内感染のおそれがある疾病に罹患している場合には、隔離措置その他必要な措置を講じることがあります。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2．当院は院内感染防止に努めますが、感染リスクを完全に防止できるものではありません。</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mrtooucgnhw1" w:id="15"/>
      <w:bookmarkEnd w:id="15"/>
      <w:r w:rsidDel="00000000" w:rsidR="00000000" w:rsidRPr="00000000">
        <w:rPr>
          <w:rFonts w:ascii="Arial Unicode MS" w:cs="Arial Unicode MS" w:eastAsia="Arial Unicode MS" w:hAnsi="Arial Unicode MS"/>
          <w:b w:val="1"/>
          <w:bCs w:val="1"/>
          <w:rtl w:val="0"/>
        </w:rPr>
        <w:t xml:space="preserve">第14条（免責事項）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当院は、次の場合には責任を負いません。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（1）病状の進行その他疾病の性質に起因する結果</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（2）高齢、基礎疾患、先天性疾患等に起因する死亡又は後遺症</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（3）不可抗力による事故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（4）飼い主から十分な情報提供がなかったことに起因する損害</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（5）獣医学上予測困難な事象</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mfmkdp8vu0tv" w:id="16"/>
      <w:bookmarkEnd w:id="16"/>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当院は、飼い主の個人情報及び対象動物の診療情報について、法令及び当院の個人情報保護方針に従い適切に管理します。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q4pccxcuo6ab" w:id="17"/>
      <w:bookmarkEnd w:id="17"/>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本同意書に定めのない事項又は解釈について疑義が生じた場合には、双方誠実に協議し解決するものとします。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5gdatope0agx" w:id="18"/>
      <w:bookmarkEnd w:id="18"/>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本同意書は日本法に準拠し、本同意書に関する紛争については、当院所在地を管轄する地方裁判所又は簡易裁判所を第一審の専属的合意管轄裁判所とします。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1"/>
        <w:keepNext w:val="0"/>
        <w:keepLines w:val="0"/>
        <w:spacing w:before="480" w:lineRule="auto"/>
        <w:rPr>
          <w:b w:val="1"/>
          <w:bCs w:val="1"/>
          <w:sz w:val="44"/>
          <w:szCs w:val="44"/>
        </w:rPr>
      </w:pPr>
      <w:bookmarkStart w:colFirst="0" w:colLast="0" w:name="_n0hijy7h2ihp" w:id="19"/>
      <w:bookmarkEnd w:id="19"/>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私は、本同意書の内容について十分な説明を受け、その内容を理解した上で同意します。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動物名：________________________</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緊急連絡先：____________________</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