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gscf8v2v41" w:id="0"/>
      <w:bookmarkEnd w:id="0"/>
      <w:r w:rsidDel="00000000" w:rsidR="00000000" w:rsidRPr="00000000">
        <w:rPr>
          <w:rFonts w:ascii="Arial Unicode MS" w:cs="Arial Unicode MS" w:eastAsia="Arial Unicode MS" w:hAnsi="Arial Unicode MS"/>
          <w:b w:val="1"/>
          <w:bCs w:val="1"/>
          <w:sz w:val="44"/>
          <w:szCs w:val="44"/>
          <w:rtl w:val="0"/>
        </w:rPr>
        <w:t xml:space="preserve">ペットホテル利用規約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以下「当施設」といいます。）が提供するペットホテルサービス（以下「本サービス」といいます。）について、利用者と当施設との間の利用条件を定めるものです。利用者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t5ypmcey3u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本規約は、本サービスの利用条件及び当施設と利用者との権利義務関係を明確にし、安全かつ円滑なサービス提供を目的とします。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ljpdmmx4sqo"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本規約において、次の各号に掲げる用語の意味は、それぞれ以下のとおりとします。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w:t>
        <w:br w:type="textWrapping"/>
        <w:t xml:space="preserve">本サービスを利用する飼い主その他正当な権限を有する者をいいます。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（2）対象ペット</w:t>
        <w:br w:type="textWrapping"/>
        <w:t xml:space="preserve">当施設に預けられる犬、猫その他当施設が受入可能と認めた動物をいいます。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（3）宿泊期間</w:t>
        <w:br w:type="textWrapping"/>
        <w:t xml:space="preserve">利用者が申し込み、当施設が承諾した預かり開始日時から終了日時までの期間をいいます。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i5nt7gmsy7j0"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利用者は、当施設所定の方法により利用申込みを行うものとします。</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当施設は、申込み内容を確認し、受入可能と判断した場合に利用契約が成立するものとします。</w:t>
      </w:r>
    </w:p>
    <w:p w:rsidR="00000000" w:rsidDel="00000000" w:rsidP="00000000" w:rsidRDefault="00000000" w:rsidRPr="00000000" w14:paraId="0000001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利用者は、対象ペットの健康状態、性格、既往歴、投薬状況等について正確に申告しなければなりません。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9bwvw5jkawi9" w:id="4"/>
      <w:bookmarkEnd w:id="4"/>
      <w:r w:rsidDel="00000000" w:rsidR="00000000" w:rsidRPr="00000000">
        <w:rPr>
          <w:rFonts w:ascii="Arial Unicode MS" w:cs="Arial Unicode MS" w:eastAsia="Arial Unicode MS" w:hAnsi="Arial Unicode MS"/>
          <w:b w:val="1"/>
          <w:bCs w:val="1"/>
          <w:rtl w:val="0"/>
        </w:rPr>
        <w:t xml:space="preserve">第4条（利用条件）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利用者は、次の各号の条件を満たす対象ペットのみ預けることができます。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（1）必要な混合ワクチン及び狂犬病予防接種（犬の場合）を受けていること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（2）感染症又はその疑いがないこと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（3）著しく攻撃的又は他の動物に危険を及ぼすおそれがないこと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（4）ノミ・ダニ等の寄生虫対策が行われていること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（5）その他当施設が定める利用基準を満たしていること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5by1b7r0j1t"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利用料金は、当施設が別途定める料金表によります。</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延長利用、特別対応その他追加サービスについては、別途料金を請求できるものとします。</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支払方法及び支払期限は当施設の定めによるものとします。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5tr8ppb0ca6" w:id="6"/>
      <w:bookmarkEnd w:id="6"/>
      <w:r w:rsidDel="00000000" w:rsidR="00000000" w:rsidRPr="00000000">
        <w:rPr>
          <w:rFonts w:ascii="Arial Unicode MS" w:cs="Arial Unicode MS" w:eastAsia="Arial Unicode MS" w:hAnsi="Arial Unicode MS"/>
          <w:b w:val="1"/>
          <w:bCs w:val="1"/>
          <w:rtl w:val="0"/>
        </w:rPr>
        <w:t xml:space="preserve">第6条（利用者の責任）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利用者は、次の事項について責任を負うものとします。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（1）申告内容の正確性</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（2）対象ペットの健康管理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（3）必要な薬、食事その他持参品の準備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（4）緊急連絡先の正確な登録</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tcz59jmcna9" w:id="7"/>
      <w:bookmarkEnd w:id="7"/>
      <w:r w:rsidDel="00000000" w:rsidR="00000000" w:rsidRPr="00000000">
        <w:rPr>
          <w:rFonts w:ascii="Arial Unicode MS" w:cs="Arial Unicode MS" w:eastAsia="Arial Unicode MS" w:hAnsi="Arial Unicode MS"/>
          <w:b w:val="1"/>
          <w:bCs w:val="1"/>
          <w:rtl w:val="0"/>
        </w:rPr>
        <w:t xml:space="preserve">第7条（預かり中の管理）</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当施設は、善良な管理者の注意をもって対象ペットを管理します。</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当施設は、対象ペットの健康状態に応じて必要な範囲で飼育管理を行います。</w:t>
      </w:r>
    </w:p>
    <w:p w:rsidR="00000000" w:rsidDel="00000000" w:rsidP="00000000" w:rsidRDefault="00000000" w:rsidRPr="00000000" w14:paraId="0000002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利用者は、飼育方法について希望がある場合は事前に申し出るものとします。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k53q5zuit6dl"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預かり期間中に対象ペットの体調不良、事故その他緊急事態が発生した場合、当施設は利用者へ連絡を行います。</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緊急を要し利用者と連絡が取れない場合は、当施設の判断により動物病院を受診させることができます。</w:t>
      </w:r>
    </w:p>
    <w:p w:rsidR="00000000" w:rsidDel="00000000" w:rsidP="00000000" w:rsidRDefault="00000000" w:rsidRPr="00000000" w14:paraId="0000002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この場合に発生した診療費、治療費、交通費その他の費用は、利用者が負担するものとします。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zne0ba17ftj" w:id="9"/>
      <w:bookmarkEnd w:id="9"/>
      <w:r w:rsidDel="00000000" w:rsidR="00000000" w:rsidRPr="00000000">
        <w:rPr>
          <w:rFonts w:ascii="Arial Unicode MS" w:cs="Arial Unicode MS" w:eastAsia="Arial Unicode MS" w:hAnsi="Arial Unicode MS"/>
          <w:b w:val="1"/>
          <w:bCs w:val="1"/>
          <w:rtl w:val="0"/>
        </w:rPr>
        <w:t xml:space="preserve">第9条（投薬）</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当施設は、利用者から依頼された場合に限り投薬補助を行うことがあります。</w:t>
      </w:r>
    </w:p>
    <w:p w:rsidR="00000000" w:rsidDel="00000000" w:rsidP="00000000" w:rsidRDefault="00000000" w:rsidRPr="00000000" w14:paraId="0000003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投薬は利用者の指示に基づき実施しますが、完全な投薬結果を保証するものではありません。</w:t>
      </w:r>
    </w:p>
    <w:p w:rsidR="00000000" w:rsidDel="00000000" w:rsidP="00000000" w:rsidRDefault="00000000" w:rsidRPr="00000000" w14:paraId="0000003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投薬に起因する体調変化について、当施設に故意又は重大な過失がある場合を除き責任を負いません。</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r40xd2lnr3is" w:id="10"/>
      <w:bookmarkEnd w:id="10"/>
      <w:r w:rsidDel="00000000" w:rsidR="00000000" w:rsidRPr="00000000">
        <w:rPr>
          <w:rFonts w:ascii="Arial Unicode MS" w:cs="Arial Unicode MS" w:eastAsia="Arial Unicode MS" w:hAnsi="Arial Unicode MS"/>
          <w:b w:val="1"/>
          <w:bCs w:val="1"/>
          <w:rtl w:val="0"/>
        </w:rPr>
        <w:t xml:space="preserve">第10条（利用者への連絡）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当施設は、預かり期間中に必要と認める場合、電話、電子メールその他の方法により利用者へ連絡することがあります。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zuzikskt03v" w:id="11"/>
      <w:bookmarkEnd w:id="11"/>
      <w:r w:rsidDel="00000000" w:rsidR="00000000" w:rsidRPr="00000000">
        <w:rPr>
          <w:rFonts w:ascii="Arial Unicode MS" w:cs="Arial Unicode MS" w:eastAsia="Arial Unicode MS" w:hAnsi="Arial Unicode MS"/>
          <w:b w:val="1"/>
          <w:bCs w:val="1"/>
          <w:rtl w:val="0"/>
        </w:rPr>
        <w:t xml:space="preserve">第11条（お迎え）</w:t>
      </w:r>
    </w:p>
    <w:p w:rsidR="00000000" w:rsidDel="00000000" w:rsidP="00000000" w:rsidRDefault="00000000" w:rsidRPr="00000000" w14:paraId="0000003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利用者は、契約した日時までに対象ペットを引き取るものとします。</w:t>
      </w:r>
    </w:p>
    <w:p w:rsidR="00000000" w:rsidDel="00000000" w:rsidP="00000000" w:rsidRDefault="00000000" w:rsidRPr="00000000" w14:paraId="0000003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お迎えが遅延した場合は、追加料金を請求することがあります。</w:t>
      </w:r>
    </w:p>
    <w:p w:rsidR="00000000" w:rsidDel="00000000" w:rsidP="00000000" w:rsidRDefault="00000000" w:rsidRPr="00000000" w14:paraId="0000003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相当期間経過しても引取りがない場合は、当施設は関係機関への相談その他必要な措置を講じることができます。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r742jd5qdgr7" w:id="12"/>
      <w:bookmarkEnd w:id="12"/>
      <w:r w:rsidDel="00000000" w:rsidR="00000000" w:rsidRPr="00000000">
        <w:rPr>
          <w:rFonts w:ascii="Arial Unicode MS" w:cs="Arial Unicode MS" w:eastAsia="Arial Unicode MS" w:hAnsi="Arial Unicode MS"/>
          <w:b w:val="1"/>
          <w:bCs w:val="1"/>
          <w:rtl w:val="0"/>
        </w:rPr>
        <w:t xml:space="preserve">第12条（利用の拒否）</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当施設は、次の各号に該当する場合には利用をお断りし、又は預かりを中止することがあります。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（1）申告内容に虚偽がある場合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（2）感染症その他健康上重大な問題が判明した場合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（3）他の動物又はスタッフへの危険が認められる場合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（5）その他当施設が適当でないと判断した場合</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j0l5rb6fikci"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（2）危険物の持込み</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（3）スタッフへの迷惑行為</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（4）他の利用者又は第三者への迷惑行為</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（5）その他当施設の運営を妨げる行為</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2n1selpdcebn" w:id="14"/>
      <w:bookmarkEnd w:id="14"/>
      <w:r w:rsidDel="00000000" w:rsidR="00000000" w:rsidRPr="00000000">
        <w:rPr>
          <w:rFonts w:ascii="Arial Unicode MS" w:cs="Arial Unicode MS" w:eastAsia="Arial Unicode MS" w:hAnsi="Arial Unicode MS"/>
          <w:b w:val="1"/>
          <w:bCs w:val="1"/>
          <w:rtl w:val="0"/>
        </w:rPr>
        <w:t xml:space="preserve">第14条（免責事項）</w:t>
      </w:r>
    </w:p>
    <w:p w:rsidR="00000000" w:rsidDel="00000000" w:rsidP="00000000" w:rsidRDefault="00000000" w:rsidRPr="00000000" w14:paraId="0000004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当施設は、通常必要とされる管理を行ったにもかかわらず発生した疾病、体調変化、ストレス反応その他不可抗力による損害について責任を負いません。</w:t>
      </w:r>
    </w:p>
    <w:p w:rsidR="00000000" w:rsidDel="00000000" w:rsidP="00000000" w:rsidRDefault="00000000" w:rsidRPr="00000000" w14:paraId="0000005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高齢、持病その他対象ペット固有の事情による事故又は死亡について、当施設に故意又は重大な過失がある場合を除き責任を負いません。</w:t>
      </w:r>
    </w:p>
    <w:p w:rsidR="00000000" w:rsidDel="00000000" w:rsidP="00000000" w:rsidRDefault="00000000" w:rsidRPr="00000000" w14:paraId="0000005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天災地変、停電、感染症流行その他不可抗力によるサービス停止について責任を負いません。</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wsj58fhpxj5w"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利用者の故意又は過失により当施設又は第三者へ損害を与えた場合、利用者はその損害を賠償するものとします。</w:t>
      </w:r>
    </w:p>
    <w:p w:rsidR="00000000" w:rsidDel="00000000" w:rsidP="00000000" w:rsidRDefault="00000000" w:rsidRPr="00000000" w14:paraId="0000005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当施設が損害賠償責任を負う場合であっても、故意又は重過失がある場合を除き、通常かつ直接生じた損害の範囲に限るものとします。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9ww4lb917fs4"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当施設は、取得した利用者及び対象ペットに関する情報を、法令及び当施設の個人情報保護方針に従って適切に管理します。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1ww7nsi7nrbi"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当施設は、法令改正、サービス内容の変更その他必要がある場合には、本規約を変更することができます。</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4ipylcn9689x"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本規約に定めのない事項又は疑義が生じた場合は、利用者及び当施設は誠実に協議し解決するものとします。</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52cvj2mclbt3" w:id="19"/>
      <w:bookmarkEnd w:id="19"/>
      <w:r w:rsidDel="00000000" w:rsidR="00000000" w:rsidRPr="00000000">
        <w:rPr>
          <w:rFonts w:ascii="Arial Unicode MS" w:cs="Arial Unicode MS" w:eastAsia="Arial Unicode MS" w:hAnsi="Arial Unicode MS"/>
          <w:b w:val="1"/>
          <w:bCs w:val="1"/>
          <w:rtl w:val="0"/>
        </w:rPr>
        <w:t xml:space="preserve">第19条（準拠法及び管轄裁判所）</w:t>
      </w:r>
    </w:p>
    <w:p w:rsidR="00000000" w:rsidDel="00000000" w:rsidP="00000000" w:rsidRDefault="00000000" w:rsidRPr="00000000" w14:paraId="0000006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本サービスに関して紛争が生じた場合は、当施設所在地を管轄する地方裁判所又は簡易裁判所を第一審の専属的合意管轄裁判所とします。</w:t>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xdjaoixaukrw" w:id="20"/>
      <w:bookmarkEnd w:id="20"/>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