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hbvliowx457m" w:id="0"/>
      <w:bookmarkEnd w:id="0"/>
      <w:r w:rsidDel="00000000" w:rsidR="00000000" w:rsidRPr="00000000">
        <w:rPr>
          <w:rFonts w:ascii="Arial Unicode MS" w:cs="Arial Unicode MS" w:eastAsia="Arial Unicode MS" w:hAnsi="Arial Unicode MS"/>
          <w:b w:val="1"/>
          <w:bCs w:val="1"/>
          <w:sz w:val="44"/>
          <w:szCs w:val="44"/>
          <w:rtl w:val="0"/>
        </w:rPr>
        <w:t xml:space="preserve">参加者傷害保険同意書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以下「主催者」という。）が主催または運営するイベント、講習会、体験会、競技会、セミナー、ワークショップその他これらに準ずる活動（以下「本活動」という。）に参加する者（以下「参加者」という。）が、本活動中に発生し得る事故・傷害等に備えて、主催者が加入する傷害保険の内容および取扱いについて理解し、同意することを目的として作成す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i1ka5450u8ja"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第1条（傷害保険の加入）</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主催者は、本活動の実施にあたり、参加者を被保険者とする傷害保険（以下「本保険」という。）に加入する場合がある。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vo7o5ly0bwzs"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第2条（保険の補償範囲）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本保険の補償内容、補償金額、補償条件、免責事項その他の詳細は、主催者が加入する保険契約の約款および保険会社の定めに従うものとする。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参加者は、本活動中または本活動に関連して発生した傷害・事故であっても、すべての損害が本保険の補償対象となるものではないことをあらかじめ了承する。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e8ylh8yj4wba"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第3条（補償対象外事項）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次の各号のいずれかに該当する場合、本保険の補償対象外となることがある。</w:t>
        <w:br w:type="textWrapping"/>
        <w:t xml:space="preserve">1　参加者の故意または重大な過失による事故</w:t>
        <w:br w:type="textWrapping"/>
        <w:t xml:space="preserve">2　参加者が主催者の指示、注意事項、規則等に違反した行為による事故</w:t>
        <w:br w:type="textWrapping"/>
        <w:t xml:space="preserve">3　持病、既往症、体調不良等に起因する傷害</w:t>
        <w:br w:type="textWrapping"/>
        <w:t xml:space="preserve">4　本活動の通常想定される範囲を逸脱した危険行為による事故</w:t>
        <w:br w:type="textWrapping"/>
        <w:t xml:space="preserve">5　保険約款において免責と定められている事項</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6o1vc5vcx80"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第4条（保険金請求手続）</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本活動中に事故または傷害が発生した場合、参加者は、速やかに主催者に対してその旨を報告し、主催者および保険会社が定める手続に従うものとする。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保険金の支払可否および支払額については、保険会社の判断が優先されるものとし、主催者はこれに関して一切の責任を負わない。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iv8q9hn23d1y"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第5条（主催者の責任範囲）</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本活動の運営にあたり合理的な安全配慮を行うものとするが、本保険による補償を超える損害、または補償対象外となる損害について、主催者に故意または重過失がある場合を除き、賠償責任を負わない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fh1n2ijpmu9l"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第6条（自己管理責任）</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参加者は、本活動への参加にあたり、自己の健康状態、体力、技量等を十分に考慮し、自己の責任において参加するものとする。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参加者は、体調不良、異常、危険を感じた場合には、直ちに本活動への参加を中止し、主催者に申し出るものとする。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17ezs24uq82i"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第7条（同意の成立）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参加者は、本同意書の内容を十分に理解した上で、本活動に参加するものとし、本同意書は、参加申込、署名、チェックボックスへの同意、電子契約その他これらに準ずる方法により成立するものとする。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本同意書の内容について十分に理解し、これに同意のうえ、本活動に参加することを確認します。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　　　　　　　　　　　　　　　　印</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※未成年者が参加する場合は、以下の保護者署名が必要です。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　　　　　　　　　　　　　　　　印</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参加者との続柄：　　　　　　　　　　　　　　　</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