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0i23h754pvm"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取締役会議事録（多額の借財）</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ucoxhrqc30dw" w:id="1"/>
      <w:bookmarkEnd w:id="1"/>
      <w:r w:rsidDel="00000000" w:rsidR="00000000" w:rsidRPr="00000000">
        <w:rPr>
          <w:rFonts w:ascii="Arial Unicode MS" w:cs="Arial Unicode MS" w:eastAsia="Arial Unicode MS" w:hAnsi="Arial Unicode MS"/>
          <w:b w:val="1"/>
          <w:bCs w:val="1"/>
          <w:rtl w:val="0"/>
        </w:rPr>
        <w:t xml:space="preserve">取締役会議事録</w:t>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a8i8zwk4piij" w:id="2"/>
      <w:bookmarkEnd w:id="2"/>
      <w:r w:rsidDel="00000000" w:rsidR="00000000" w:rsidRPr="00000000">
        <w:rPr>
          <w:rFonts w:ascii="Arial Unicode MS" w:cs="Arial Unicode MS" w:eastAsia="Arial Unicode MS" w:hAnsi="Arial Unicode MS"/>
          <w:b w:val="1"/>
          <w:bCs w:val="1"/>
          <w:color w:val="000000"/>
          <w:sz w:val="24"/>
          <w:szCs w:val="24"/>
          <w:rtl w:val="0"/>
        </w:rPr>
        <w:t xml:space="preserve">1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午前（午後）○時○分から午前（午後）○時○分まで</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84xuvb6b6oot" w:id="3"/>
      <w:bookmarkEnd w:id="3"/>
      <w:r w:rsidDel="00000000" w:rsidR="00000000" w:rsidRPr="00000000">
        <w:rPr>
          <w:rFonts w:ascii="Arial Unicode MS" w:cs="Arial Unicode MS" w:eastAsia="Arial Unicode MS" w:hAnsi="Arial Unicode MS"/>
          <w:b w:val="1"/>
          <w:bCs w:val="1"/>
          <w:color w:val="000000"/>
          <w:sz w:val="24"/>
          <w:szCs w:val="24"/>
          <w:rtl w:val="0"/>
        </w:rPr>
        <w:t xml:space="preserve">2　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当会社本店会議室（又は本店所在地）</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whd8nwtu15sj" w:id="4"/>
      <w:bookmarkEnd w:id="4"/>
      <w:r w:rsidDel="00000000" w:rsidR="00000000" w:rsidRPr="00000000">
        <w:rPr>
          <w:rFonts w:ascii="Arial Unicode MS" w:cs="Arial Unicode MS" w:eastAsia="Arial Unicode MS" w:hAnsi="Arial Unicode MS"/>
          <w:b w:val="1"/>
          <w:bCs w:val="1"/>
          <w:color w:val="000000"/>
          <w:sz w:val="24"/>
          <w:szCs w:val="24"/>
          <w:rtl w:val="0"/>
        </w:rPr>
        <w:t xml:space="preserve">3　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（取締役総数　○名　出席取締役　○名）</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s521vdipr3v6" w:id="5"/>
      <w:bookmarkEnd w:id="5"/>
      <w:r w:rsidDel="00000000" w:rsidR="00000000" w:rsidRPr="00000000">
        <w:rPr>
          <w:rFonts w:ascii="Arial Unicode MS" w:cs="Arial Unicode MS" w:eastAsia="Arial Unicode MS" w:hAnsi="Arial Unicode MS"/>
          <w:b w:val="1"/>
          <w:bCs w:val="1"/>
          <w:color w:val="000000"/>
          <w:sz w:val="24"/>
          <w:szCs w:val="24"/>
          <w:rtl w:val="0"/>
        </w:rPr>
        <w:t xml:space="preserve">4　出席監査役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代表取締役●●●●は議長となり、定款及び会社法の規定に基づき本取締役会が適法に成立していることを確認した後、直ちに議案の審議に入った。</w:t>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4rlzd6309bx" w:id="6"/>
      <w:bookmarkEnd w:id="6"/>
      <w:r w:rsidDel="00000000" w:rsidR="00000000" w:rsidRPr="00000000">
        <w:rPr>
          <w:rFonts w:ascii="Arial Unicode MS" w:cs="Arial Unicode MS" w:eastAsia="Arial Unicode MS" w:hAnsi="Arial Unicode MS"/>
          <w:b w:val="1"/>
          <w:bCs w:val="1"/>
          <w:rtl w:val="0"/>
        </w:rPr>
        <w:t xml:space="preserve">第1号議案　多額の借財承認の件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議長は、今後の事業運営、設備投資、運転資金の確保その他経営上の必要性から、下記内容により金融機関から資金を借り入れる必要がある旨を説明した。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借入条件について担当取締役から詳細な説明が行われ、借入金額、資金使途、返済計画、金利条件、担保・保証の有無及び会社財務への影響等について慎重な審議を行った。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その結果、本借入は会社の経営基盤強化及び資金繰りの安定化に資するものであり、合理性及び必要性が認められることから、出席取締役全員一致により次の内容で承認可決した。</w:t>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i8crbg1kfhi3" w:id="7"/>
      <w:bookmarkEnd w:id="7"/>
      <w:r w:rsidDel="00000000" w:rsidR="00000000" w:rsidRPr="00000000">
        <w:rPr>
          <w:rFonts w:ascii="Arial Unicode MS" w:cs="Arial Unicode MS" w:eastAsia="Arial Unicode MS" w:hAnsi="Arial Unicode MS"/>
          <w:b w:val="1"/>
          <w:bCs w:val="1"/>
          <w:color w:val="000000"/>
          <w:sz w:val="24"/>
          <w:szCs w:val="24"/>
          <w:rtl w:val="0"/>
        </w:rPr>
        <w:t xml:space="preserve">借入内容</w:t>
      </w:r>
    </w:p>
    <w:p w:rsidR="00000000" w:rsidDel="00000000" w:rsidP="00000000" w:rsidRDefault="00000000" w:rsidRPr="00000000" w14:paraId="0000001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借入先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株式会社●●銀行</w:t>
      </w:r>
    </w:p>
    <w:p w:rsidR="00000000" w:rsidDel="00000000" w:rsidP="00000000" w:rsidRDefault="00000000" w:rsidRPr="00000000" w14:paraId="0000001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借入金額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金○○○○円</w:t>
      </w:r>
    </w:p>
    <w:p w:rsidR="00000000" w:rsidDel="00000000" w:rsidP="00000000" w:rsidRDefault="00000000" w:rsidRPr="00000000" w14:paraId="0000001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資金使途</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設備資金・運転資金・事業資金その他会社事業に必要な資金</w:t>
      </w:r>
    </w:p>
    <w:p w:rsidR="00000000" w:rsidDel="00000000" w:rsidP="00000000" w:rsidRDefault="00000000" w:rsidRPr="00000000" w14:paraId="0000001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借入期間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令和○年○月○日から令和○年○月○日まで</w:t>
      </w:r>
    </w:p>
    <w:p w:rsidR="00000000" w:rsidDel="00000000" w:rsidP="00000000" w:rsidRDefault="00000000" w:rsidRPr="00000000" w14:paraId="0000002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返済方法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分割返済・一括返済その他金融機関との契約条件による。</w:t>
      </w:r>
    </w:p>
    <w:p w:rsidR="00000000" w:rsidDel="00000000" w:rsidP="00000000" w:rsidRDefault="00000000" w:rsidRPr="00000000" w14:paraId="0000002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利率</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年○％（変動又は固定）</w:t>
      </w:r>
    </w:p>
    <w:p w:rsidR="00000000" w:rsidDel="00000000" w:rsidP="00000000" w:rsidRDefault="00000000" w:rsidRPr="00000000" w14:paraId="0000002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担保</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有・無</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　　　　　　　　　　　　）</w:t>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有・無</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　　　　　　　　　　　　）</w:t>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f8n8u25p986w" w:id="8"/>
      <w:bookmarkEnd w:id="8"/>
      <w:r w:rsidDel="00000000" w:rsidR="00000000" w:rsidRPr="00000000">
        <w:rPr>
          <w:rFonts w:ascii="Arial Unicode MS" w:cs="Arial Unicode MS" w:eastAsia="Arial Unicode MS" w:hAnsi="Arial Unicode MS"/>
          <w:b w:val="1"/>
          <w:bCs w:val="1"/>
          <w:color w:val="000000"/>
          <w:sz w:val="24"/>
          <w:szCs w:val="24"/>
          <w:rtl w:val="0"/>
        </w:rPr>
        <w:t xml:space="preserve">代表取締役への委任</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借入契約の締結、契約条件の最終調整、借入実行手続、担保設定その他本件借入に付随して必要となる一切の行為については、代表取締役●●●●に一任することを併せて決議した。</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以上をもって議案の審議を終了したので、議長は閉会を宣し、午前（午後）○時○分閉会した。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本議事録作成のため、本書を作成し、出席取締役及び出席監査役がこれに署名又は記名押印する。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