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rd1z7kotq1w" w:id="0"/>
      <w:bookmarkEnd w:id="0"/>
      <w:r w:rsidDel="00000000" w:rsidR="00000000" w:rsidRPr="00000000">
        <w:rPr>
          <w:rFonts w:ascii="Arial Unicode MS" w:cs="Arial Unicode MS" w:eastAsia="Arial Unicode MS" w:hAnsi="Arial Unicode MS"/>
          <w:b w:val="1"/>
          <w:bCs w:val="1"/>
          <w:sz w:val="44"/>
          <w:szCs w:val="44"/>
          <w:rtl w:val="0"/>
        </w:rPr>
        <w:t xml:space="preserve">定時株主総会委任状（議決権行使委任状）</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私は、下記の者を代理人と定め、次の定時株主総会における私の有する議決権の行使その他総会に関する一切の権限を委任します。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b835bwypg1c" w:id="1"/>
      <w:bookmarkEnd w:id="1"/>
      <w:r w:rsidDel="00000000" w:rsidR="00000000" w:rsidRPr="00000000">
        <w:rPr>
          <w:rFonts w:ascii="Arial Unicode MS" w:cs="Arial Unicode MS" w:eastAsia="Arial Unicode MS" w:hAnsi="Arial Unicode MS"/>
          <w:b w:val="1"/>
          <w:bCs w:val="1"/>
          <w:rtl w:val="0"/>
        </w:rPr>
        <w:t xml:space="preserve">第1条（委任者）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所有株式数：________________株</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株主番号：__________________</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pdqyrq4m0f6o" w:id="2"/>
      <w:bookmarkEnd w:id="2"/>
      <w:r w:rsidDel="00000000" w:rsidR="00000000" w:rsidRPr="00000000">
        <w:rPr>
          <w:rFonts w:ascii="Arial Unicode MS" w:cs="Arial Unicode MS" w:eastAsia="Arial Unicode MS" w:hAnsi="Arial Unicode MS"/>
          <w:b w:val="1"/>
          <w:bCs w:val="1"/>
          <w:rtl w:val="0"/>
        </w:rPr>
        <w:t xml:space="preserve">第2条（代理人）</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委任者との関係：________________________</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rfmqdes34rg" w:id="3"/>
      <w:bookmarkEnd w:id="3"/>
      <w:r w:rsidDel="00000000" w:rsidR="00000000" w:rsidRPr="00000000">
        <w:rPr>
          <w:rFonts w:ascii="Arial Unicode MS" w:cs="Arial Unicode MS" w:eastAsia="Arial Unicode MS" w:hAnsi="Arial Unicode MS"/>
          <w:b w:val="1"/>
          <w:bCs w:val="1"/>
          <w:rtl w:val="0"/>
        </w:rPr>
        <w:t xml:space="preserve">第3条（株主総会）</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総会名称：定時株主総会</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開催日：_______年_____月_____日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開催場所：______________________________</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ur58gbkgt3g6" w:id="4"/>
      <w:bookmarkEnd w:id="4"/>
      <w:r w:rsidDel="00000000" w:rsidR="00000000" w:rsidRPr="00000000">
        <w:rPr>
          <w:rFonts w:ascii="Arial Unicode MS" w:cs="Arial Unicode MS" w:eastAsia="Arial Unicode MS" w:hAnsi="Arial Unicode MS"/>
          <w:b w:val="1"/>
          <w:bCs w:val="1"/>
          <w:rtl w:val="0"/>
        </w:rPr>
        <w:t xml:space="preserve">第4条（委任事項）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委任者は、代理人に対し、次の権限を委任します。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（1）定時株主総会へ出席すること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（2）議案について議決権を行使すること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（3）議長又は会社から求められた本人確認その他必要な手続きを行うこと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（4）総会運営上必要な一切の行為を行うこと</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s2mw5h3q15l" w:id="5"/>
      <w:bookmarkEnd w:id="5"/>
      <w:r w:rsidDel="00000000" w:rsidR="00000000" w:rsidRPr="00000000">
        <w:rPr>
          <w:rFonts w:ascii="Arial Unicode MS" w:cs="Arial Unicode MS" w:eastAsia="Arial Unicode MS" w:hAnsi="Arial Unicode MS"/>
          <w:b w:val="1"/>
          <w:bCs w:val="1"/>
          <w:rtl w:val="0"/>
        </w:rPr>
        <w:t xml:space="preserve">第5条（議決権行使の方法）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議決権の行使方法については、次のいずれかを選択します。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代理人の判断に一任します。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次の指示に従って議決権を行使してください。</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1530"/>
        <w:gridCol w:w="1770"/>
        <w:gridCol w:w="3720"/>
        <w:tblGridChange w:id="0">
          <w:tblGrid>
            <w:gridCol w:w="1725"/>
            <w:gridCol w:w="1530"/>
            <w:gridCol w:w="1770"/>
            <w:gridCol w:w="372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議案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賛成</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反対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棄権</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第1号議案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第2号議案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第3号議案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第4号議案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第5号議案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9nzm5spei2n" w:id="6"/>
      <w:bookmarkEnd w:id="6"/>
      <w:r w:rsidDel="00000000" w:rsidR="00000000" w:rsidRPr="00000000">
        <w:rPr>
          <w:rFonts w:ascii="Arial Unicode MS" w:cs="Arial Unicode MS" w:eastAsia="Arial Unicode MS" w:hAnsi="Arial Unicode MS"/>
          <w:b w:val="1"/>
          <w:bCs w:val="1"/>
          <w:rtl w:val="0"/>
        </w:rPr>
        <w:t xml:space="preserve">第6条（再委任）</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代理人は、委任者の事前承諾がある場合を除き、本委任に基づく権限を第三者へ再委任することはできません。</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g3o5kqcjwrpe" w:id="7"/>
      <w:bookmarkEnd w:id="7"/>
      <w:r w:rsidDel="00000000" w:rsidR="00000000" w:rsidRPr="00000000">
        <w:rPr>
          <w:rFonts w:ascii="Arial Unicode MS" w:cs="Arial Unicode MS" w:eastAsia="Arial Unicode MS" w:hAnsi="Arial Unicode MS"/>
          <w:b w:val="1"/>
          <w:bCs w:val="1"/>
          <w:rtl w:val="0"/>
        </w:rPr>
        <w:t xml:space="preserve">第7条（委任状の有効期間）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本委任状は、本委任状に記載された定時株主総会及びその延会又は続行会が終了するまで有効とします。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atxqxl5gzgar" w:id="8"/>
      <w:bookmarkEnd w:id="8"/>
      <w:r w:rsidDel="00000000" w:rsidR="00000000" w:rsidRPr="00000000">
        <w:rPr>
          <w:rFonts w:ascii="Arial Unicode MS" w:cs="Arial Unicode MS" w:eastAsia="Arial Unicode MS" w:hAnsi="Arial Unicode MS"/>
          <w:b w:val="1"/>
          <w:bCs w:val="1"/>
          <w:rtl w:val="0"/>
        </w:rPr>
        <w:t xml:space="preserve">第8条（委任の撤回）</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委任者は、株主総会開始前までに会社又は代理人へ通知することにより、本委任を撤回することができます。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6wxi0evmugex"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本委任状に記載された個人情報は、定時株主総会における本人確認、議決権確認及び総会運営に必要な範囲でのみ利用されます。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j18i5j1kd1uz" w:id="10"/>
      <w:bookmarkEnd w:id="10"/>
      <w:r w:rsidDel="00000000" w:rsidR="00000000" w:rsidRPr="00000000">
        <w:rPr>
          <w:rFonts w:ascii="Arial Unicode MS" w:cs="Arial Unicode MS" w:eastAsia="Arial Unicode MS" w:hAnsi="Arial Unicode MS"/>
          <w:b w:val="1"/>
          <w:bCs w:val="1"/>
          <w:rtl w:val="0"/>
        </w:rPr>
        <w:t xml:space="preserve">第10条（その他）</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本委任状に定めのない事項については、会社法その他関係法令及び当該会社の定款の定めによるものとします。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drk6isp89vkv" w:id="11"/>
      <w:bookmarkEnd w:id="11"/>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j2oxd5nix8mp" w:id="12"/>
      <w:bookmarkEnd w:id="12"/>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73xxi61kaj5w" w:id="13"/>
      <w:bookmarkEnd w:id="13"/>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t2ya9o4ew4uf" w:id="14"/>
      <w:bookmarkEnd w:id="14"/>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82g5fxxhw62x" w:id="15"/>
      <w:bookmarkEnd w:id="15"/>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lqznfrxh45pt" w:id="16"/>
      <w:bookmarkEnd w:id="16"/>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ddp2bemw2ymg" w:id="17"/>
      <w:bookmarkEnd w:id="17"/>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5j8u1ljc575o" w:id="18"/>
      <w:bookmarkEnd w:id="18"/>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bao2a4849ugp" w:id="19"/>
      <w:bookmarkEnd w:id="19"/>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oeldkig2dtnd" w:id="20"/>
      <w:bookmarkEnd w:id="20"/>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vjzy3xwo3ydh" w:id="21"/>
      <w:bookmarkEnd w:id="21"/>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5ae5joqqmw4a" w:id="22"/>
      <w:bookmarkEnd w:id="22"/>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6hl0b7mcnx8j" w:id="23"/>
      <w:bookmarkEnd w:id="23"/>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zbhr7uq9urc6"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作成日</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_______年_____月_____日</w:t>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qiih2rn7ainy" w:id="25"/>
      <w:bookmarkEnd w:id="25"/>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9dwlg11m4o4v"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委任者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6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ip2qcte6nqql" w:id="27"/>
      <w:bookmarkEnd w:id="27"/>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jyjzjqn1ai5o"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代理人</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klyydtt3lokf" w:id="29"/>
      <w:bookmarkEnd w:id="29"/>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ndfhdkbbd6un" w:id="30"/>
      <w:bookmarkEnd w:id="30"/>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eh81yisdih0h" w:id="31"/>
      <w:bookmarkEnd w:id="31"/>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f01gb6fv9qkr" w:id="32"/>
      <w:bookmarkEnd w:id="32"/>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mo2tks4icz07" w:id="33"/>
      <w:bookmarkEnd w:id="33"/>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97k7webm79if" w:id="34"/>
      <w:bookmarkEnd w:id="34"/>
      <w:r w:rsidDel="00000000" w:rsidR="00000000" w:rsidRPr="00000000">
        <w:rPr>
          <w:rFonts w:ascii="Arial Unicode MS" w:cs="Arial Unicode MS" w:eastAsia="Arial Unicode MS" w:hAnsi="Arial Unicode MS"/>
          <w:b w:val="1"/>
          <w:bCs w:val="1"/>
          <w:rtl w:val="0"/>
        </w:rPr>
        <w:t xml:space="preserve">【会社記入欄】</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受付日：_______年_____月_____日</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受付担当者：____________________</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本人確認：□済　□未済</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株主番号確認：□済　□未済</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C">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