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dbq5c3spb04" w:id="0"/>
      <w:bookmarkEnd w:id="0"/>
      <w:r w:rsidDel="00000000" w:rsidR="00000000" w:rsidRPr="00000000">
        <w:rPr>
          <w:rFonts w:ascii="Arial Unicode MS" w:cs="Arial Unicode MS" w:eastAsia="Arial Unicode MS" w:hAnsi="Arial Unicode MS"/>
          <w:b w:val="1"/>
          <w:bCs w:val="1"/>
          <w:sz w:val="44"/>
          <w:szCs w:val="44"/>
          <w:rtl w:val="0"/>
        </w:rPr>
        <w:t xml:space="preserve">施設利用同意書（インドアゴルフ）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施設利用者（以下「利用者」という。）と、＿＿＿＿＿＿＿＿（以下「施設運営者」という。）は、インドアゴルフ施設（以下「本施設」という。）の利用について、次のとおり同意します。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wcf53r3qk3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本同意書は、本施設の安全かつ円滑な運営を図るとともに、利用者が安心して本施設を利用できるよう、利用条件その他必要な事項を定めることを目的とします。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pPr>
      <w:bookmarkStart w:colFirst="0" w:colLast="0" w:name="_mmu2d02qwpl4" w:id="2"/>
      <w:bookmarkEnd w:id="2"/>
      <w:r w:rsidDel="00000000" w:rsidR="00000000" w:rsidRPr="00000000">
        <w:rPr>
          <w:rFonts w:ascii="Arial Unicode MS" w:cs="Arial Unicode MS" w:eastAsia="Arial Unicode MS" w:hAnsi="Arial Unicode MS"/>
          <w:b w:val="1"/>
          <w:bCs w:val="1"/>
          <w:rtl w:val="0"/>
        </w:rPr>
        <w:t xml:space="preserve">第2条（適用範囲）</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1．本同意書は、本施設内の打席、シミュレーションゴルフ設備、練習設備、更衣室、共有スペースその他施設運営者が管理する設備の利用に適用されます。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2．施設運営者が別途定める利用規約、料金表、予約ルール、キャンセルポリシーその他の案内は、本同意書の一部を構成するものとします。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48hzmqokgkyb" w:id="3"/>
      <w:bookmarkEnd w:id="3"/>
      <w:r w:rsidDel="00000000" w:rsidR="00000000" w:rsidRPr="00000000">
        <w:rPr>
          <w:rFonts w:ascii="Arial Unicode MS" w:cs="Arial Unicode MS" w:eastAsia="Arial Unicode MS" w:hAnsi="Arial Unicode MS"/>
          <w:b w:val="1"/>
          <w:bCs w:val="1"/>
          <w:rtl w:val="0"/>
        </w:rPr>
        <w:t xml:space="preserve">第3条（利用資格）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利用者は、次の各号の条件を満たすものとします。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本同意書に同意していること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施設運営者が定める利用手続きを完了していること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健康状態に重大な支障がなく、安全にプレーできる状態であること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暴力団その他反社会的勢力に該当しないこと</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2v8ryvczavpn" w:id="4"/>
      <w:bookmarkEnd w:id="4"/>
      <w:r w:rsidDel="00000000" w:rsidR="00000000" w:rsidRPr="00000000">
        <w:rPr>
          <w:rFonts w:ascii="Arial Unicode MS" w:cs="Arial Unicode MS" w:eastAsia="Arial Unicode MS" w:hAnsi="Arial Unicode MS"/>
          <w:b w:val="1"/>
          <w:bCs w:val="1"/>
          <w:rtl w:val="0"/>
        </w:rPr>
        <w:t xml:space="preserve">第4条（予約及び利用）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1．利用者は、施設運営者が指定する方法により予約を行います。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2．予約時間内のみ施設を利用できるものとします。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3．利用開始時刻を過ぎても来場がない場合は、施設運営者は予約をキャンセルとして取り扱うことがあります。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h5tzklaou7my"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1．利用料金は施設運営者が別途定める料金表によります。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2．支払済みの料金は、法令又は施設運営者が認める場合を除き返金されません。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3．キャンセル料は施設運営者が別途定める基準によります。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1dac38opxphx" w:id="6"/>
      <w:bookmarkEnd w:id="6"/>
      <w:r w:rsidDel="00000000" w:rsidR="00000000" w:rsidRPr="00000000">
        <w:rPr>
          <w:rFonts w:ascii="Arial Unicode MS" w:cs="Arial Unicode MS" w:eastAsia="Arial Unicode MS" w:hAnsi="Arial Unicode MS"/>
          <w:b w:val="1"/>
          <w:bCs w:val="1"/>
          <w:rtl w:val="0"/>
        </w:rPr>
        <w:t xml:space="preserve">第6条（安全管理）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利用者は、次の事項を遵守しなければなりません。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スイング時は周囲の安全を十分確認すること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他の利用者の迷惑となる行為をしないこと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スタッフの指示に従うこと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設備を適切に使用すること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酒気帯びその他正常な利用が困難な状態で利用しないこと</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gw4jueajenc9" w:id="7"/>
      <w:bookmarkEnd w:id="7"/>
      <w:r w:rsidDel="00000000" w:rsidR="00000000" w:rsidRPr="00000000">
        <w:rPr>
          <w:rFonts w:ascii="Arial Unicode MS" w:cs="Arial Unicode MS" w:eastAsia="Arial Unicode MS" w:hAnsi="Arial Unicode MS"/>
          <w:b w:val="1"/>
          <w:bCs w:val="1"/>
          <w:rtl w:val="0"/>
        </w:rPr>
        <w:t xml:space="preserve">第7条（健康管理）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1．利用者は自己の健康状態を十分確認した上で利用するものとします。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2．体調不良、持病その他安全な利用に支障がある場合は利用を中止してください。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3．施設運営者は医療行為を行う義務を負いません。</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d0y7wz4ez7dv"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利用者は、次の行為をしてはなりません。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法令又は公序良俗に反する行為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他の利用者への迷惑行為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設備を故意又は重大な過失により破損する行為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危険なスイング又は危険行為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無断での営業活動又はレッスン行為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無断撮影又は第三者の肖像権を侵害する行為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ペットの持込み（補助犬を除く。）</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その他施設運営者が不適切と判断する行為</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4ezcipsh15q6" w:id="9"/>
      <w:bookmarkEnd w:id="9"/>
      <w:r w:rsidDel="00000000" w:rsidR="00000000" w:rsidRPr="00000000">
        <w:rPr>
          <w:rFonts w:ascii="Arial Unicode MS" w:cs="Arial Unicode MS" w:eastAsia="Arial Unicode MS" w:hAnsi="Arial Unicode MS"/>
          <w:b w:val="1"/>
          <w:bCs w:val="1"/>
          <w:rtl w:val="0"/>
        </w:rPr>
        <w:t xml:space="preserve">第9条（設備の利用）</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1．利用者は設備を善良な管理者の注意をもって利用するものとします。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2．設備に異常を発見した場合は速やかに施設運営者へ報告するものとします。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o8b9i48si0w5" w:id="10"/>
      <w:bookmarkEnd w:id="10"/>
      <w:r w:rsidDel="00000000" w:rsidR="00000000" w:rsidRPr="00000000">
        <w:rPr>
          <w:rFonts w:ascii="Arial Unicode MS" w:cs="Arial Unicode MS" w:eastAsia="Arial Unicode MS" w:hAnsi="Arial Unicode MS"/>
          <w:b w:val="1"/>
          <w:bCs w:val="1"/>
          <w:rtl w:val="0"/>
        </w:rPr>
        <w:t xml:space="preserve">第10条（シミュレーション設備）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1．シミュレーションゴルフの測定結果は参考値であり、その正確性を保証するものではありません。</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2．システム障害、通信障害等により利用できない場合があります。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kbxe67kji1y6" w:id="11"/>
      <w:bookmarkEnd w:id="11"/>
      <w:r w:rsidDel="00000000" w:rsidR="00000000" w:rsidRPr="00000000">
        <w:rPr>
          <w:rFonts w:ascii="Arial Unicode MS" w:cs="Arial Unicode MS" w:eastAsia="Arial Unicode MS" w:hAnsi="Arial Unicode MS"/>
          <w:b w:val="1"/>
          <w:bCs w:val="1"/>
          <w:rtl w:val="0"/>
        </w:rPr>
        <w:t xml:space="preserve">第11条（私物管理）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利用者の所持品は自己の責任で管理するものとし、盗難、紛失又は破損について、施設運営者に故意又は重大な過失がある場合を除き責任を負いません。</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ouczmlrwj51e" w:id="12"/>
      <w:bookmarkEnd w:id="12"/>
      <w:r w:rsidDel="00000000" w:rsidR="00000000" w:rsidRPr="00000000">
        <w:rPr>
          <w:rFonts w:ascii="Arial Unicode MS" w:cs="Arial Unicode MS" w:eastAsia="Arial Unicode MS" w:hAnsi="Arial Unicode MS"/>
          <w:b w:val="1"/>
          <w:bCs w:val="1"/>
          <w:rtl w:val="0"/>
        </w:rPr>
        <w:t xml:space="preserve">第12条（事故及び損害）</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1．利用者の故意又は過失により施設又は第三者へ損害を与えた場合、利用者はその損害を賠償する責任を負います。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2．利用中の事故について、施設運営者に故意又は重大な過失がある場合を除き責任を負いません。</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xehboyjlxj7v" w:id="13"/>
      <w:bookmarkEnd w:id="13"/>
      <w:r w:rsidDel="00000000" w:rsidR="00000000" w:rsidRPr="00000000">
        <w:rPr>
          <w:rFonts w:ascii="Arial Unicode MS" w:cs="Arial Unicode MS" w:eastAsia="Arial Unicode MS" w:hAnsi="Arial Unicode MS"/>
          <w:b w:val="1"/>
          <w:bCs w:val="1"/>
          <w:rtl w:val="0"/>
        </w:rPr>
        <w:t xml:space="preserve">第13条（施設利用の中止）</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施設運営者は、次の各号の場合、利用を制限又は中止できるものとします。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設備点検又は保守を行う場合</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災害、停電、通信障害等により営業が困難な場合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安全確保が困難と判断した場合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法令又は行政機関の指示があった場合</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we0c12wmfs16"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施設運営者は、取得した個人情報を法令及びプライバシーポリシーに従い適切に管理します。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otr56hgtlaxs"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利用者は、自ら又は関係者が反社会的勢力に該当しないことを表明し、将来にわたっても該当しないことを保証します。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jepznb37we1p" w:id="16"/>
      <w:bookmarkEnd w:id="16"/>
      <w:r w:rsidDel="00000000" w:rsidR="00000000" w:rsidRPr="00000000">
        <w:rPr>
          <w:rFonts w:ascii="Arial Unicode MS" w:cs="Arial Unicode MS" w:eastAsia="Arial Unicode MS" w:hAnsi="Arial Unicode MS"/>
          <w:b w:val="1"/>
          <w:bCs w:val="1"/>
          <w:rtl w:val="0"/>
        </w:rPr>
        <w:t xml:space="preserve">第16条（利用停止）</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施設運営者は、利用者が本同意書に違反した場合、事前通知なく利用停止又は会員資格の取消しを行うことができます。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ej7xxvr5xp4u" w:id="17"/>
      <w:bookmarkEnd w:id="17"/>
      <w:r w:rsidDel="00000000" w:rsidR="00000000" w:rsidRPr="00000000">
        <w:rPr>
          <w:rFonts w:ascii="Arial Unicode MS" w:cs="Arial Unicode MS" w:eastAsia="Arial Unicode MS" w:hAnsi="Arial Unicode MS"/>
          <w:b w:val="1"/>
          <w:bCs w:val="1"/>
          <w:rtl w:val="0"/>
        </w:rPr>
        <w:t xml:space="preserve">第17条（同意書の変更）</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施設運営者は、法令の改正、サービス内容の変更その他必要がある場合には、本同意書を変更することができます。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6ck9wqymukwq"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本同意書に定めのない事項又は解釈に疑義が生じた場合は、利用者及び施設運営者は誠実に協議し解決するものとします。</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iaickrimjttz"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1．本同意書は日本法に準拠します。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2．本同意書に関して紛争が生じた場合は、施設運営者の所在地を管轄する地方裁判所又は簡易裁判所を第一審の専属的合意管轄裁判所とします。</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私は、本同意書の内容を確認し、十分理解したうえで、本施設を利用することに同意します。</w:t>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利用日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6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6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