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6dvilqvi9gm" w:id="0"/>
      <w:bookmarkEnd w:id="0"/>
      <w:r w:rsidDel="00000000" w:rsidR="00000000" w:rsidRPr="00000000">
        <w:rPr>
          <w:rFonts w:ascii="Arial Unicode MS" w:cs="Arial Unicode MS" w:eastAsia="Arial Unicode MS" w:hAnsi="Arial Unicode MS"/>
          <w:b w:val="1"/>
          <w:bCs w:val="1"/>
          <w:sz w:val="44"/>
          <w:szCs w:val="44"/>
          <w:rtl w:val="0"/>
        </w:rPr>
        <w:t xml:space="preserve">無人店舗利用規約（インドアゴルフ）</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います。）が運営する無人運営型インドアゴルフ施設（以下「本施設」といいます。）の利用条件を定め、利用者が安全かつ適正に本施設を利用できるようにすることを目的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第2条（適用範囲）</w:t>
      </w:r>
    </w:p>
    <w:p w:rsidR="00000000" w:rsidDel="00000000" w:rsidP="00000000" w:rsidRDefault="00000000" w:rsidRPr="00000000" w14:paraId="0000000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本規約は、本施設を利用するすべての利用者に適用されます。</w:t>
      </w:r>
    </w:p>
    <w:p w:rsidR="00000000" w:rsidDel="00000000" w:rsidP="00000000" w:rsidRDefault="00000000" w:rsidRPr="00000000" w14:paraId="0000000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当社が本施設内への掲示、ウェブサイト、アプリその他の方法により定めるルール、注意事項、ガイドライン等は、本規約の一部を構成します。</w:t>
      </w:r>
    </w:p>
    <w:p w:rsidR="00000000" w:rsidDel="00000000" w:rsidP="00000000" w:rsidRDefault="00000000" w:rsidRPr="00000000" w14:paraId="00000009">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利用者は、本施設を利用した時点で、本規約に同意したものとみなします。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第3条（利用資格）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利用者は、次の各号のすべてを満たすものとします。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（1）当社所定の会員登録又はビジター登録を完了していること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（2）本人確認手続が完了していること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（3）本規約を遵守できること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（4）暴力団その他反社会的勢力に該当しないこと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（5）心身の状態がゴルフ練習に適していること</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第4条（利用予約）</w:t>
      </w:r>
    </w:p>
    <w:p w:rsidR="00000000" w:rsidDel="00000000" w:rsidP="00000000" w:rsidRDefault="00000000" w:rsidRPr="00000000" w14:paraId="00000014">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本施設は原則として予約制とします。</w:t>
      </w:r>
    </w:p>
    <w:p w:rsidR="00000000" w:rsidDel="00000000" w:rsidP="00000000" w:rsidRDefault="00000000" w:rsidRPr="00000000" w14:paraId="00000015">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利用時間は予約した時間内に限ります。</w:t>
      </w:r>
    </w:p>
    <w:p w:rsidR="00000000" w:rsidDel="00000000" w:rsidP="00000000" w:rsidRDefault="00000000" w:rsidRPr="00000000" w14:paraId="00000016">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利用終了時刻までに退室しなければなりません。</w:t>
      </w:r>
    </w:p>
    <w:p w:rsidR="00000000" w:rsidDel="00000000" w:rsidP="00000000" w:rsidRDefault="00000000" w:rsidRPr="00000000" w14:paraId="00000017">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無断延長はできません。</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第5条（入退室）</w:t>
      </w:r>
    </w:p>
    <w:p w:rsidR="00000000" w:rsidDel="00000000" w:rsidP="00000000" w:rsidRDefault="00000000" w:rsidRPr="00000000" w14:paraId="0000001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利用者は当社指定の方法により入退室を行います。</w:t>
      </w:r>
    </w:p>
    <w:p w:rsidR="00000000" w:rsidDel="00000000" w:rsidP="00000000" w:rsidRDefault="00000000" w:rsidRPr="00000000" w14:paraId="0000001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入室権限を第三者へ譲渡、貸与又は共有してはなりません。</w:t>
      </w:r>
    </w:p>
    <w:p w:rsidR="00000000" w:rsidDel="00000000" w:rsidP="00000000" w:rsidRDefault="00000000" w:rsidRPr="00000000" w14:paraId="0000001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不正入室が確認された場合、当社は利用停止等の措置を講じることができます。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第6条（同伴利用）</w:t>
      </w:r>
    </w:p>
    <w:p w:rsidR="00000000" w:rsidDel="00000000" w:rsidP="00000000" w:rsidRDefault="00000000" w:rsidRPr="00000000" w14:paraId="0000001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利用資格のない第三者を無断で入室させてはなりません。</w:t>
      </w:r>
    </w:p>
    <w:p w:rsidR="00000000" w:rsidDel="00000000" w:rsidP="00000000" w:rsidRDefault="00000000" w:rsidRPr="00000000" w14:paraId="0000002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同伴利用が認められる場合であっても、利用者は同伴者の行為について一切の責任を負います。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第7条（施設利用上の遵守事項）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利用者は、次の事項を遵守するものとします。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（1）安全に配慮してクラブを使用すること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（2）設備を適切に利用すること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（3）施設内を清潔に保つこと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（4）利用終了後は備品を所定位置へ戻すこと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（5）照明、空調その他設備の切り忘れ防止に協力すること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（6）ゴミを持ち帰ること又は指定場所へ廃棄すること</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第8条（禁止事項）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（1）他人名義で利用する行為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（2）予約権の譲渡又は転売</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（3）施設設備の破損又は汚損</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（4）危険行為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（5）飲酒又は酒気帯び状態での利用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（6）喫煙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（7）火気の使用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（8）騒音その他近隣へ迷惑を及ぼす行為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（9）営業活動、勧誘活動又は宗教活動</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（10）録画・撮影が禁止された場所での撮影</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（11）法令又は公序良俗に反する行為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（12）その他当社が不適切と判断する行為</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第9条（防犯カメラ等）</w:t>
      </w:r>
    </w:p>
    <w:p w:rsidR="00000000" w:rsidDel="00000000" w:rsidP="00000000" w:rsidRDefault="00000000" w:rsidRPr="00000000" w14:paraId="0000003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当社は防犯、防災、事故防止及び施設管理のため、防犯カメラ等を設置する場合があります。</w:t>
      </w:r>
    </w:p>
    <w:p w:rsidR="00000000" w:rsidDel="00000000" w:rsidP="00000000" w:rsidRDefault="00000000" w:rsidRPr="00000000" w14:paraId="0000003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利用者は、防犯カメラによる録画についてあらかじめ同意するものとします。</w:t>
      </w:r>
    </w:p>
    <w:p w:rsidR="00000000" w:rsidDel="00000000" w:rsidP="00000000" w:rsidRDefault="00000000" w:rsidRPr="00000000" w14:paraId="0000003D">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当社は法令に基づく場合その他正当な理由がある場合を除き、録画データを第三者へ提供しません。</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第10条（設備等の故障）</w:t>
      </w:r>
    </w:p>
    <w:p w:rsidR="00000000" w:rsidDel="00000000" w:rsidP="00000000" w:rsidRDefault="00000000" w:rsidRPr="00000000" w14:paraId="0000004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利用中に設備の異常を発見した場合は、直ちに当社へ連絡してください。</w:t>
      </w:r>
    </w:p>
    <w:p w:rsidR="00000000" w:rsidDel="00000000" w:rsidP="00000000" w:rsidRDefault="00000000" w:rsidRPr="00000000" w14:paraId="00000041">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利用者は自己判断で修理又は分解を行ってはなりません。</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第11条（安全管理）</w:t>
      </w:r>
    </w:p>
    <w:p w:rsidR="00000000" w:rsidDel="00000000" w:rsidP="00000000" w:rsidRDefault="00000000" w:rsidRPr="00000000" w14:paraId="0000004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利用者は自己の健康状態を確認したうえで利用するものとします。</w:t>
      </w:r>
    </w:p>
    <w:p w:rsidR="00000000" w:rsidDel="00000000" w:rsidP="00000000" w:rsidRDefault="00000000" w:rsidRPr="00000000" w14:paraId="0000004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体調不良時は利用を控えてください。</w:t>
      </w:r>
    </w:p>
    <w:p w:rsidR="00000000" w:rsidDel="00000000" w:rsidP="00000000" w:rsidRDefault="00000000" w:rsidRPr="00000000" w14:paraId="0000004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当社は利用者の健康状態を保証するものではありません。</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第12条（事故及び緊急時対応）</w:t>
      </w:r>
    </w:p>
    <w:p w:rsidR="00000000" w:rsidDel="00000000" w:rsidP="00000000" w:rsidRDefault="00000000" w:rsidRPr="00000000" w14:paraId="0000004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事故又は急病が発生した場合、利用者は速やかに緊急連絡先又は消防・警察等へ連絡するものとします。</w:t>
      </w:r>
    </w:p>
    <w:p w:rsidR="00000000" w:rsidDel="00000000" w:rsidP="00000000" w:rsidRDefault="00000000" w:rsidRPr="00000000" w14:paraId="0000004A">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当社は必要と判断した場合、警察、消防その他関係機関へ通報できるものとします。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第13条（忘れ物）</w:t>
      </w:r>
    </w:p>
    <w:p w:rsidR="00000000" w:rsidDel="00000000" w:rsidP="00000000" w:rsidRDefault="00000000" w:rsidRPr="00000000" w14:paraId="0000004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忘れ物は一定期間保管します。</w:t>
      </w:r>
    </w:p>
    <w:p w:rsidR="00000000" w:rsidDel="00000000" w:rsidP="00000000" w:rsidRDefault="00000000" w:rsidRPr="00000000" w14:paraId="0000004E">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保管期間経過後は法令又は当社基準に従い処分できるものとします。</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第14条（損害賠償）</w:t>
      </w:r>
    </w:p>
    <w:p w:rsidR="00000000" w:rsidDel="00000000" w:rsidP="00000000" w:rsidRDefault="00000000" w:rsidRPr="00000000" w14:paraId="0000005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利用者が故意又は過失により設備等を破損した場合、その損害を賠償するものとします。</w:t>
      </w:r>
    </w:p>
    <w:p w:rsidR="00000000" w:rsidDel="00000000" w:rsidP="00000000" w:rsidRDefault="00000000" w:rsidRPr="00000000" w14:paraId="0000005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利用者が第三者へ損害を与えた場合は、自らの責任と費用で解決するものとします。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第15条（免責事項）</w:t>
      </w:r>
    </w:p>
    <w:p w:rsidR="00000000" w:rsidDel="00000000" w:rsidP="00000000" w:rsidRDefault="00000000" w:rsidRPr="00000000" w14:paraId="00000055">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当社は、利用者の自己責任による怪我、疾病その他事故について責任を負いません。</w:t>
      </w:r>
    </w:p>
    <w:p w:rsidR="00000000" w:rsidDel="00000000" w:rsidP="00000000" w:rsidRDefault="00000000" w:rsidRPr="00000000" w14:paraId="00000056">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天災、停電、通信障害、設備故障その他当社の責めに帰することができない事由により施設利用ができなかった場合、当社は責任を負いません。</w:t>
      </w:r>
    </w:p>
    <w:p w:rsidR="00000000" w:rsidDel="00000000" w:rsidP="00000000" w:rsidRDefault="00000000" w:rsidRPr="00000000" w14:paraId="00000057">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荷物、貴重品その他私物の盗難、紛失又は毀損について、当社に故意又は重大な過失がある場合を除き責任を負いません。</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第16条（利用停止）</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当社は、利用者が次の各号のいずれかに該当する場合、事前通知なく利用停止又は会員資格の取消しを行うことができます。</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（2）料金未払いがある場合</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（3）他の利用者へ危険又は迷惑を及ぼした場合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（5）その他施設運営上支障がある場合</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第17条（施設の休業等）</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当社は次の場合、本施設の全部又は一部を休業又は利用停止できるものとします。</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（1）設備点検</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（2）保守工事</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（4）感染症対策</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（5）行政指導</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（6）その他運営上必要な場合</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第18条（個人情報）</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当社は、利用者の個人情報を、当社のプライバシーポリシー及び関係法令に従い適切に取り扱います。</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第19条（規約の変更）</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当社は、法令変更又は施設運営上必要がある場合、本規約を変更することができます。変更後の規約は、当社所定の方法で公表した時点から効力を生じます。</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0"/>
          <w:szCs w:val="30"/>
        </w:rPr>
      </w:pPr>
      <w:r w:rsidDel="00000000" w:rsidR="00000000" w:rsidRPr="00000000">
        <w:rPr>
          <w:rFonts w:ascii="Arial Unicode MS" w:cs="Arial Unicode MS" w:eastAsia="Arial Unicode MS" w:hAnsi="Arial Unicode MS"/>
          <w:b w:val="1"/>
          <w:bCs w:val="1"/>
          <w:sz w:val="30"/>
          <w:szCs w:val="30"/>
          <w:rtl w:val="0"/>
        </w:rPr>
        <w:t xml:space="preserve">第20条（準拠法及び管轄裁判所）</w:t>
      </w:r>
    </w:p>
    <w:p w:rsidR="00000000" w:rsidDel="00000000" w:rsidP="00000000" w:rsidRDefault="00000000" w:rsidRPr="00000000" w14:paraId="0000007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7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本規約に関して紛争が生じた場合、当社本店所在地を管轄する地方裁判所又は簡易裁判所を第一審の専属的合意管轄裁判所とします。</w:t>
      </w:r>
    </w:p>
    <w:p w:rsidR="00000000" w:rsidDel="00000000" w:rsidP="00000000" w:rsidRDefault="00000000" w:rsidRPr="00000000" w14:paraId="0000007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