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kac605hwz2d" w:id="0"/>
      <w:bookmarkEnd w:id="0"/>
      <w:r w:rsidDel="00000000" w:rsidR="00000000" w:rsidRPr="00000000">
        <w:rPr>
          <w:rFonts w:ascii="Arial Unicode MS" w:cs="Arial Unicode MS" w:eastAsia="Arial Unicode MS" w:hAnsi="Arial Unicode MS"/>
          <w:b w:val="1"/>
          <w:bCs w:val="1"/>
          <w:sz w:val="44"/>
          <w:szCs w:val="44"/>
          <w:rtl w:val="0"/>
        </w:rPr>
        <w:t xml:space="preserve">ICカード利用規約（インドアゴルフ）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q9de7zux0au5"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wcfcd7cd14fv"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当施設」といいます。）が利用者に貸与又は発行するICカード（会員証機能を含む場合があります。以下「ICカード」といいます。）の利用条件、管理方法その他必要な事項を定め、当施設の安全かつ円滑な運営を図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ximc5c263j1z"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本規約は、当施設が発行又は貸与するすべてのICカードの利用者に適用されます。</w:t>
      </w:r>
    </w:p>
    <w:p w:rsidR="00000000" w:rsidDel="00000000" w:rsidP="00000000" w:rsidRDefault="00000000" w:rsidRPr="00000000" w14:paraId="0000000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利用者は、本規約及び当施設が別途定める利用規約、会員規約その他の諸規程を遵守しなければなりません。</w:t>
      </w:r>
    </w:p>
    <w:p w:rsidR="00000000" w:rsidDel="00000000" w:rsidP="00000000" w:rsidRDefault="00000000" w:rsidRPr="00000000" w14:paraId="0000000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本規約に定めのない事項は、当施設が別途定める規程その他法令によるものとします。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c7l5b6rh9xxs" w:id="4"/>
      <w:bookmarkEnd w:id="4"/>
      <w:r w:rsidDel="00000000" w:rsidR="00000000" w:rsidRPr="00000000">
        <w:rPr>
          <w:rFonts w:ascii="Arial Unicode MS" w:cs="Arial Unicode MS" w:eastAsia="Arial Unicode MS" w:hAnsi="Arial Unicode MS"/>
          <w:b w:val="1"/>
          <w:bCs w:val="1"/>
          <w:rtl w:val="0"/>
        </w:rPr>
        <w:t xml:space="preserve">第3条（ICカードの用途）</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ICカードは、次の目的で利用することができます。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入退館認証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予約確認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打席利用認証</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ロッカー利用（対応施設に限る。）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会員情報の確認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その他当施設が指定するサービス</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p4iwtnljiij" w:id="5"/>
      <w:bookmarkEnd w:id="5"/>
      <w:r w:rsidDel="00000000" w:rsidR="00000000" w:rsidRPr="00000000">
        <w:rPr>
          <w:rFonts w:ascii="Arial Unicode MS" w:cs="Arial Unicode MS" w:eastAsia="Arial Unicode MS" w:hAnsi="Arial Unicode MS"/>
          <w:b w:val="1"/>
          <w:bCs w:val="1"/>
          <w:rtl w:val="0"/>
        </w:rPr>
        <w:t xml:space="preserve">第4条（ICカードの発行）</w:t>
      </w:r>
    </w:p>
    <w:p w:rsidR="00000000" w:rsidDel="00000000" w:rsidP="00000000" w:rsidRDefault="00000000" w:rsidRPr="00000000" w14:paraId="0000001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当施設は、利用資格を有する者に対してICカードを発行又は貸与します。</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ICカードの所有権は当施設に帰属します。ただし、当施設が別途定める場合を除きます。</w:t>
      </w:r>
    </w:p>
    <w:p w:rsidR="00000000" w:rsidDel="00000000" w:rsidP="00000000" w:rsidRDefault="00000000" w:rsidRPr="00000000" w14:paraId="0000001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利用者は、当施設から交付を受けたICカードを善良な管理者の注意をもって管理しなければなりません。</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vr7r5ng4h79" w:id="6"/>
      <w:bookmarkEnd w:id="6"/>
      <w:r w:rsidDel="00000000" w:rsidR="00000000" w:rsidRPr="00000000">
        <w:rPr>
          <w:rFonts w:ascii="Arial Unicode MS" w:cs="Arial Unicode MS" w:eastAsia="Arial Unicode MS" w:hAnsi="Arial Unicode MS"/>
          <w:b w:val="1"/>
          <w:bCs w:val="1"/>
          <w:rtl w:val="0"/>
        </w:rPr>
        <w:t xml:space="preserve">第5条（利用者の管理義務）</w:t>
      </w:r>
    </w:p>
    <w:p w:rsidR="00000000" w:rsidDel="00000000" w:rsidP="00000000" w:rsidRDefault="00000000" w:rsidRPr="00000000" w14:paraId="0000001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利用者は、ICカードを第三者へ貸与、譲渡、名義変更、質入れその他の処分をしてはなりません。</w:t>
      </w:r>
    </w:p>
    <w:p w:rsidR="00000000" w:rsidDel="00000000" w:rsidP="00000000" w:rsidRDefault="00000000" w:rsidRPr="00000000" w14:paraId="0000001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利用者は、ICカードを自己の責任において管理するものとします。</w:t>
      </w:r>
    </w:p>
    <w:p w:rsidR="00000000" w:rsidDel="00000000" w:rsidP="00000000" w:rsidRDefault="00000000" w:rsidRPr="00000000" w14:paraId="0000001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ICカードの利用により行われた施設利用は、当施設に故意又は重大な過失がある場合を除き、当該利用者本人による利用とみなします。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z11f1slrlc6w" w:id="7"/>
      <w:bookmarkEnd w:id="7"/>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他人にICカードを貸与又は使用させる行為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他人名義のICカードを使用する行為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ICカードを複製又は改変する行為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ICカードの磁気又はICチップを故意に破損する行為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入退館システムを不正に利用する行為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不正入館又は第三者の不正入館を補助する行為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その他当施設が不適切と判断する行為</w:t>
      </w:r>
    </w:p>
    <w:p w:rsidR="00000000" w:rsidDel="00000000" w:rsidP="00000000" w:rsidRDefault="00000000" w:rsidRPr="00000000" w14:paraId="0000002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jo9op4vo8bt2" w:id="8"/>
      <w:bookmarkEnd w:id="8"/>
      <w:r w:rsidDel="00000000" w:rsidR="00000000" w:rsidRPr="00000000">
        <w:rPr>
          <w:rFonts w:ascii="Arial Unicode MS" w:cs="Arial Unicode MS" w:eastAsia="Arial Unicode MS" w:hAnsi="Arial Unicode MS"/>
          <w:b w:val="1"/>
          <w:bCs w:val="1"/>
          <w:rtl w:val="0"/>
        </w:rPr>
        <w:t xml:space="preserve">第7条（紛失及び盗難）</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利用者は、ICカードを紛失し、又は盗難その他により第三者へ使用されるおそれが生じた場合は、速やかに当施設へ届け出なければなりません。</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当施設は、届出を受けた後、必要に応じてICカードを停止します。</w:t>
      </w:r>
    </w:p>
    <w:p w:rsidR="00000000" w:rsidDel="00000000" w:rsidP="00000000" w:rsidRDefault="00000000" w:rsidRPr="00000000" w14:paraId="0000002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届出前に第三者がICカードを利用したことにより利用者に生じた損害について、当施設は故意又は重大な過失がある場合を除き責任を負いません。</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ji839juodu0c" w:id="9"/>
      <w:bookmarkEnd w:id="9"/>
      <w:r w:rsidDel="00000000" w:rsidR="00000000" w:rsidRPr="00000000">
        <w:rPr>
          <w:rFonts w:ascii="Arial Unicode MS" w:cs="Arial Unicode MS" w:eastAsia="Arial Unicode MS" w:hAnsi="Arial Unicode MS"/>
          <w:b w:val="1"/>
          <w:bCs w:val="1"/>
          <w:rtl w:val="0"/>
        </w:rPr>
        <w:t xml:space="preserve">第8条（再発行）</w:t>
      </w:r>
    </w:p>
    <w:p w:rsidR="00000000" w:rsidDel="00000000" w:rsidP="00000000" w:rsidRDefault="00000000" w:rsidRPr="00000000" w14:paraId="0000002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ICカードの紛失、盗難、破損その他利用不能となった場合は、当施設所定の手続により再発行を申請することができます。</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当施設は、必要と認める場合に本人確認を行います。</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再発行手数料は当施設が別途定める料金表によります。</w:t>
      </w:r>
    </w:p>
    <w:p w:rsidR="00000000" w:rsidDel="00000000" w:rsidP="00000000" w:rsidRDefault="00000000" w:rsidRPr="00000000" w14:paraId="0000003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紛失したICカードが発見された場合であっても、停止済みのICカードは利用できません。</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m8t3tifhduj" w:id="10"/>
      <w:bookmarkEnd w:id="10"/>
      <w:r w:rsidDel="00000000" w:rsidR="00000000" w:rsidRPr="00000000">
        <w:rPr>
          <w:rFonts w:ascii="Arial Unicode MS" w:cs="Arial Unicode MS" w:eastAsia="Arial Unicode MS" w:hAnsi="Arial Unicode MS"/>
          <w:b w:val="1"/>
          <w:bCs w:val="1"/>
          <w:rtl w:val="0"/>
        </w:rPr>
        <w:t xml:space="preserve">第9条（ICカードの返却）</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利用者は、次のいずれかに該当する場合には、当施設の指示に従いICカードを返却しなければなりません。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会員資格を喪失した場合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利用契約が終了した場合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当施設が返却を求めた場合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その他当施設が必要と認めた場合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3940r8y2ef0" w:id="11"/>
      <w:bookmarkEnd w:id="11"/>
      <w:r w:rsidDel="00000000" w:rsidR="00000000" w:rsidRPr="00000000">
        <w:rPr>
          <w:rFonts w:ascii="Arial Unicode MS" w:cs="Arial Unicode MS" w:eastAsia="Arial Unicode MS" w:hAnsi="Arial Unicode MS"/>
          <w:b w:val="1"/>
          <w:bCs w:val="1"/>
          <w:rtl w:val="0"/>
        </w:rPr>
        <w:t xml:space="preserve">第10条（利用停止）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当施設は、利用者が次の各号のいずれかに該当する場合、事前通知なくICカードの利用を停止することができます。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本規約又は会員規約に違反した場合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利用料金その他債務の支払を怠った場合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不正利用が確認された場合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安全管理上必要と判断した場合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その他当施設が適当でないと判断した場合</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b6e9h58iwni4" w:id="12"/>
      <w:bookmarkEnd w:id="12"/>
      <w:r w:rsidDel="00000000" w:rsidR="00000000" w:rsidRPr="00000000">
        <w:rPr>
          <w:rFonts w:ascii="Arial Unicode MS" w:cs="Arial Unicode MS" w:eastAsia="Arial Unicode MS" w:hAnsi="Arial Unicode MS"/>
          <w:b w:val="1"/>
          <w:bCs w:val="1"/>
          <w:rtl w:val="0"/>
        </w:rPr>
        <w:t xml:space="preserve">第11条（保証の否認）</w:t>
      </w:r>
    </w:p>
    <w:p w:rsidR="00000000" w:rsidDel="00000000" w:rsidP="00000000" w:rsidRDefault="00000000" w:rsidRPr="00000000" w14:paraId="0000004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当施設は、通信障害、停電、システム障害その他やむを得ない事由によりICカードが利用できない場合があります。</w:t>
      </w:r>
    </w:p>
    <w:p w:rsidR="00000000" w:rsidDel="00000000" w:rsidP="00000000" w:rsidRDefault="00000000" w:rsidRPr="00000000" w14:paraId="0000004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前項により利用者に損害が生じた場合であっても、当施設は故意又は重大な過失がある場合を除き責任を負いません。</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5oh4v2oyjegr" w:id="13"/>
      <w:bookmarkEnd w:id="13"/>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ICカードに関連して取得する個人情報は、当施設のプライバシーポリシーに従い適切に取り扱います。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shp5tnqof23w" w:id="14"/>
      <w:bookmarkEnd w:id="14"/>
      <w:r w:rsidDel="00000000" w:rsidR="00000000" w:rsidRPr="00000000">
        <w:rPr>
          <w:rFonts w:ascii="Arial Unicode MS" w:cs="Arial Unicode MS" w:eastAsia="Arial Unicode MS" w:hAnsi="Arial Unicode MS"/>
          <w:b w:val="1"/>
          <w:bCs w:val="1"/>
          <w:rtl w:val="0"/>
        </w:rPr>
        <w:t xml:space="preserve">第13条（規約の変更）</w:t>
      </w:r>
    </w:p>
    <w:p w:rsidR="00000000" w:rsidDel="00000000" w:rsidP="00000000" w:rsidRDefault="00000000" w:rsidRPr="00000000" w14:paraId="0000004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当施設は、法令の改正、サービス内容の変更その他必要がある場合には、本規約を変更することがあります。</w:t>
      </w:r>
    </w:p>
    <w:p w:rsidR="00000000" w:rsidDel="00000000" w:rsidP="00000000" w:rsidRDefault="00000000" w:rsidRPr="00000000" w14:paraId="0000004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変更後の規約は、施設内掲示、ウェブサイトその他当施設が適当と認める方法で公表した時点から効力を生じます。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n9blyhx3xou1" w:id="15"/>
      <w:bookmarkEnd w:id="15"/>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利用者が本規約に違反し、又はICカードを不正利用したことにより当施設又は第三者へ損害を与えた場合は、その損害を賠償しなければなりません。</w:t>
      </w:r>
    </w:p>
    <w:p w:rsidR="00000000" w:rsidDel="00000000" w:rsidP="00000000" w:rsidRDefault="00000000" w:rsidRPr="00000000" w14:paraId="0000004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ICカードの故意又は重大な過失による破損については、利用者は再発行費用その他実際に生じた損害を負担するものとします。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4nia8rir58yv" w:id="16"/>
      <w:bookmarkEnd w:id="16"/>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保証し、将来にわたっても該当しないことを確約します。当施設は、利用者がこれに違反した場合、何らの催告を要することなくICカードの利用停止その他必要な措置を講ずることができ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gi7ucumixrdb" w:id="17"/>
      <w:bookmarkEnd w:id="17"/>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本規約に定めのない事項又は本規約の解釈について疑義が生じた場合は、利用者及び当施設は誠実に協議し、円満な解決に努めるものとします。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v6pfzo9mf29o" w:id="18"/>
      <w:bookmarkEnd w:id="18"/>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5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5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本規約に関して紛争が生じた場合は、当施設の本店所在地を管轄する地方裁判所又は簡易裁判所を第一審の専属的合意管轄裁判所とします。</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