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37cilmlfk8a" w:id="0"/>
      <w:bookmarkEnd w:id="0"/>
      <w:r w:rsidDel="00000000" w:rsidR="00000000" w:rsidRPr="00000000">
        <w:rPr>
          <w:rFonts w:ascii="Arial Unicode MS" w:cs="Arial Unicode MS" w:eastAsia="Arial Unicode MS" w:hAnsi="Arial Unicode MS"/>
          <w:b w:val="1"/>
          <w:bCs w:val="1"/>
          <w:sz w:val="44"/>
          <w:szCs w:val="44"/>
          <w:rtl w:val="0"/>
        </w:rPr>
        <w:t xml:space="preserve">個人レッスン契約書（インドアゴルフ）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受講者（以下「乙」という。）**は、甲が提供するインドアゴルフ施設における個人レッスン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3fdl9vpgy3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本契約は、甲が乙に対し提供する個人レッスンサービスについて、その内容、利用条件その他必要な事項を定め、円滑なレッスン運営を図ることを目的とする。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rwaofkwhkgq" w:id="2"/>
      <w:bookmarkEnd w:id="2"/>
      <w:r w:rsidDel="00000000" w:rsidR="00000000" w:rsidRPr="00000000">
        <w:rPr>
          <w:rFonts w:ascii="Arial Unicode MS" w:cs="Arial Unicode MS" w:eastAsia="Arial Unicode MS" w:hAnsi="Arial Unicode MS"/>
          <w:b w:val="1"/>
          <w:bCs w:val="1"/>
          <w:rtl w:val="0"/>
        </w:rPr>
        <w:t xml:space="preserve">第2条（レッスン内容）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1．甲は乙に対し、予約制による個人レッスンを提供する。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2．レッスン内容は次の各号のとおりとする。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（1）スイング指導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（2）フォーム改善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（3）クラブフィッティングに関する助言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（4）ラウンドを想定した技術指導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（5）その他甲が提供する指導</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3．レッスン時間、担当インストラクター及び実施場所は別途定める。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3alti4oh2b5"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1．契約期間は契約締結日から○年○月○日までとする。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2．回数券又はコース契約の場合は、別途定める有効期間内に利用するものとする。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enzvjmb6msk" w:id="4"/>
      <w:bookmarkEnd w:id="4"/>
      <w:r w:rsidDel="00000000" w:rsidR="00000000" w:rsidRPr="00000000">
        <w:rPr>
          <w:rFonts w:ascii="Arial Unicode MS" w:cs="Arial Unicode MS" w:eastAsia="Arial Unicode MS" w:hAnsi="Arial Unicode MS"/>
          <w:b w:val="1"/>
          <w:bCs w:val="1"/>
          <w:rtl w:val="0"/>
        </w:rPr>
        <w:t xml:space="preserve">第4条（料金）</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1．乙は甲に対し、所定のレッスン料を支払う。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2．料金には次のものを含む場合がある。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（2）施設利用料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（3）シミュレーター利用料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（4）レンタル用品利用料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3．料金体系は別紙料金表による。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wpoeni675no"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1．乙は次のいずれかの方法により支払う。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（1）クレジットカード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（2）口座振替</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（3）現金</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（4）電子決済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（5）その他甲が指定する方法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2．振込手数料その他支払に要する費用は乙の負担とする。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mo9h5b83ei0q" w:id="6"/>
      <w:bookmarkEnd w:id="6"/>
      <w:r w:rsidDel="00000000" w:rsidR="00000000" w:rsidRPr="00000000">
        <w:rPr>
          <w:rFonts w:ascii="Arial Unicode MS" w:cs="Arial Unicode MS" w:eastAsia="Arial Unicode MS" w:hAnsi="Arial Unicode MS"/>
          <w:b w:val="1"/>
          <w:bCs w:val="1"/>
          <w:rtl w:val="0"/>
        </w:rPr>
        <w:t xml:space="preserve">第6条（予約）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1．レッスンは事前予約制とする。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2．予約方法は次のいずれかとする。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（1）専用アプリ</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（2）会員サイト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（4）店舗受付</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3．予約成立後は甲の承認なく第三者へ譲渡できない。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avyiwwtbh4q5" w:id="7"/>
      <w:bookmarkEnd w:id="7"/>
      <w:r w:rsidDel="00000000" w:rsidR="00000000" w:rsidRPr="00000000">
        <w:rPr>
          <w:rFonts w:ascii="Arial Unicode MS" w:cs="Arial Unicode MS" w:eastAsia="Arial Unicode MS" w:hAnsi="Arial Unicode MS"/>
          <w:b w:val="1"/>
          <w:bCs w:val="1"/>
          <w:rtl w:val="0"/>
        </w:rPr>
        <w:t xml:space="preserve">第7条（予約変更及びキャンセル）</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1．乙は所定期限まで予約変更又はキャンセルを行うことができる。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2．期限経過後のキャンセルについては所定のキャンセル料を請求できる。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3．無断欠席した場合、レッスンは受講済みとして取り扱うことがある。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hgnonmed2ug5" w:id="8"/>
      <w:bookmarkEnd w:id="8"/>
      <w:r w:rsidDel="00000000" w:rsidR="00000000" w:rsidRPr="00000000">
        <w:rPr>
          <w:rFonts w:ascii="Arial Unicode MS" w:cs="Arial Unicode MS" w:eastAsia="Arial Unicode MS" w:hAnsi="Arial Unicode MS"/>
          <w:b w:val="1"/>
          <w:bCs w:val="1"/>
          <w:rtl w:val="0"/>
        </w:rPr>
        <w:t xml:space="preserve">第8条（遅刻）</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1．乙が遅刻した場合であっても、終了時間は延長しない。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2．遅刻により実施できなかった時間について返金は行わない。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iy1n8n7xku8d" w:id="9"/>
      <w:bookmarkEnd w:id="9"/>
      <w:r w:rsidDel="00000000" w:rsidR="00000000" w:rsidRPr="00000000">
        <w:rPr>
          <w:rFonts w:ascii="Arial Unicode MS" w:cs="Arial Unicode MS" w:eastAsia="Arial Unicode MS" w:hAnsi="Arial Unicode MS"/>
          <w:b w:val="1"/>
          <w:bCs w:val="1"/>
          <w:rtl w:val="0"/>
        </w:rPr>
        <w:t xml:space="preserve">第9条（健康管理）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1．乙は自己の健康状態を確認したうえで受講する。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2．医師から運動制限を受けている場合は事前に甲へ申告する。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3．体調不良時はレッスンを中止又は延期できる。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bk3dwypohhr1" w:id="10"/>
      <w:bookmarkEnd w:id="10"/>
      <w:r w:rsidDel="00000000" w:rsidR="00000000" w:rsidRPr="00000000">
        <w:rPr>
          <w:rFonts w:ascii="Arial Unicode MS" w:cs="Arial Unicode MS" w:eastAsia="Arial Unicode MS" w:hAnsi="Arial Unicode MS"/>
          <w:b w:val="1"/>
          <w:bCs w:val="1"/>
          <w:rtl w:val="0"/>
        </w:rPr>
        <w:t xml:space="preserve">第10条（安全管理）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1．乙はインストラクターの指示に従うものとする。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2．乙は施設内の安全ルールを遵守する。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3．危険行為は禁止する。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o4ndot2j25l6"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乙は次の各号の行為をしてはならない。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（1）施設設備の破損</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（2）他の利用者への迷惑行為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（3）暴力行為</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（4）暴言又は威圧行為</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（5）飲酒又は薬物使用後の受講</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（6）インストラクターへの迷惑行為</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（7）許可のない営業活動</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（8）レッスン内容の無断配信</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（9）その他甲が不適切と判断する行為</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y3cuug5rfho0" w:id="12"/>
      <w:bookmarkEnd w:id="12"/>
      <w:r w:rsidDel="00000000" w:rsidR="00000000" w:rsidRPr="00000000">
        <w:rPr>
          <w:rFonts w:ascii="Arial Unicode MS" w:cs="Arial Unicode MS" w:eastAsia="Arial Unicode MS" w:hAnsi="Arial Unicode MS"/>
          <w:b w:val="1"/>
          <w:bCs w:val="1"/>
          <w:rtl w:val="0"/>
        </w:rPr>
        <w:t xml:space="preserve">第12条（撮影及び録音）</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1．乙は甲の許可なく撮影、録画又は録音をしてはならない。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2．甲が教育又は品質向上のため撮影を行う場合は、事前に乙へ通知する。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yond5bqhuop3"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1．レッスン資料、動画、教材その他一切の著作物の権利は甲又は正当な権利者に帰属する。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2．乙は私的利用を超えて利用してはならない。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18kst0neyl2i"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甲は取得した個人情報を法令及びプライバシーポリシーに従い適切に管理する。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wi2jseeputqa"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乙はレッスンを通じ知り得た甲の営業情報、指導方法、教材その他秘密情報を第三者へ漏えいしてはならない。</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n3lfkqiebrts" w:id="16"/>
      <w:bookmarkEnd w:id="16"/>
      <w:r w:rsidDel="00000000" w:rsidR="00000000" w:rsidRPr="00000000">
        <w:rPr>
          <w:rFonts w:ascii="Arial Unicode MS" w:cs="Arial Unicode MS" w:eastAsia="Arial Unicode MS" w:hAnsi="Arial Unicode MS"/>
          <w:b w:val="1"/>
          <w:bCs w:val="1"/>
          <w:rtl w:val="0"/>
        </w:rPr>
        <w:t xml:space="preserve">第16条（事故及び免責）</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1．甲は施設管理上通常必要な安全管理に努める。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2．乙自身の不注意又は指示違反による事故について甲は責任を負わない。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3．天災、停電、通信障害、設備故障その他不可抗力による中止について甲は責任を負わない。</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4．甲の責任による場合を除き、間接損害及び逸失利益について責任を負わない。</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jx1lm8azisf" w:id="17"/>
      <w:bookmarkEnd w:id="17"/>
      <w:r w:rsidDel="00000000" w:rsidR="00000000" w:rsidRPr="00000000">
        <w:rPr>
          <w:rFonts w:ascii="Arial Unicode MS" w:cs="Arial Unicode MS" w:eastAsia="Arial Unicode MS" w:hAnsi="Arial Unicode MS"/>
          <w:b w:val="1"/>
          <w:bCs w:val="1"/>
          <w:rtl w:val="0"/>
        </w:rPr>
        <w:t xml:space="preserve">第17条（設備損傷）</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乙が故意又は重大な過失により設備を損傷した場合は、その損害を賠償する。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wvpmpotyvw4c"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甲は乙が次の各号に該当した場合、催告なく契約を解除できる。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（1）本契約違反</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（2）料金未払い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（3）禁止事項違反</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（4）施設運営に重大な支障を与えた場合</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（5）反社会的勢力との関係が判明した場合</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4gz1o9w09rlu"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1．甲及び乙は、自らが暴力団その他反社会的勢力に該当しないことを表明保証する。</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2．違反した場合、相手方は催告なく契約を解除できる。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6bs15psovmdy"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地震、風水害、感染症、行政指導その他当事者の責めによらない事由により契約を履行できない場合、当事者は責任を負わない。</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5db8qshal8uj" w:id="21"/>
      <w:bookmarkEnd w:id="21"/>
      <w:r w:rsidDel="00000000" w:rsidR="00000000" w:rsidRPr="00000000">
        <w:rPr>
          <w:rFonts w:ascii="Arial Unicode MS" w:cs="Arial Unicode MS" w:eastAsia="Arial Unicode MS" w:hAnsi="Arial Unicode MS"/>
          <w:b w:val="1"/>
          <w:bCs w:val="1"/>
          <w:rtl w:val="0"/>
        </w:rPr>
        <w:t xml:space="preserve">第21条（契約内容の変更）</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甲は法令改正又は施設運営上必要な場合、本契約を変更できる。</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6zod57qhpdup"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本契約に定めのない事項又は疑義が生じた場合は、甲乙誠実に協議して解決する。</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lqjggmcqs5g" w:id="23"/>
      <w:bookmarkEnd w:id="23"/>
      <w:r w:rsidDel="00000000" w:rsidR="00000000" w:rsidRPr="00000000">
        <w:rPr>
          <w:rFonts w:ascii="Arial Unicode MS" w:cs="Arial Unicode MS" w:eastAsia="Arial Unicode MS" w:hAnsi="Arial Unicode MS"/>
          <w:b w:val="1"/>
          <w:bCs w:val="1"/>
          <w:rtl w:val="0"/>
        </w:rPr>
        <w:t xml:space="preserve">第23条（準拠法及び合意管轄）</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2．本契約に関する紛争は、甲の本店所在地を管轄する地方裁判所又は簡易裁判所を第一審の専属的合意管轄裁判所とする。</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8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93">
      <w:pPr>
        <w:spacing w:after="240" w:before="240" w:lineRule="auto"/>
        <w:rPr>
          <w:sz w:val="20"/>
          <w:szCs w:val="20"/>
        </w:rPr>
      </w:pPr>
      <w:r w:rsidDel="00000000" w:rsidR="00000000" w:rsidRPr="00000000">
        <w:rPr>
          <w:rtl w:val="0"/>
        </w:rPr>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