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k7awse5uvdj" w:id="0"/>
      <w:bookmarkEnd w:id="0"/>
      <w:r w:rsidDel="00000000" w:rsidR="00000000" w:rsidRPr="00000000">
        <w:rPr>
          <w:rFonts w:ascii="Arial Unicode MS" w:cs="Arial Unicode MS" w:eastAsia="Arial Unicode MS" w:hAnsi="Arial Unicode MS"/>
          <w:b w:val="1"/>
          <w:bCs w:val="1"/>
          <w:sz w:val="44"/>
          <w:szCs w:val="44"/>
          <w:rtl w:val="0"/>
        </w:rPr>
        <w:t xml:space="preserve">会費改定に関する同意書（インドアゴルフ）</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います。）は、当社が運営するインドアゴルフ施設（以下「本施設」といいます。）の会員制度に関し、会費改定について以下のとおり定めます。会員は、本書の内容を確認し、同意のうえ署名または電磁的方法により承諾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2mfik21e81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本同意書は、本施設における会費の改定に関する条件、通知方法、適用時期その他必要な事項を定め、会員と当社との権利義務を明確にすることを目的とします。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8z20phzppny" w:id="2"/>
      <w:bookmarkEnd w:id="2"/>
      <w:r w:rsidDel="00000000" w:rsidR="00000000" w:rsidRPr="00000000">
        <w:rPr>
          <w:rFonts w:ascii="Arial Unicode MS" w:cs="Arial Unicode MS" w:eastAsia="Arial Unicode MS" w:hAnsi="Arial Unicode MS"/>
          <w:b w:val="1"/>
          <w:bCs w:val="1"/>
          <w:rtl w:val="0"/>
        </w:rPr>
        <w:t xml:space="preserve">第2条（会費改定の対象）</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当社は、月会費、年会費、オプション料金、レッスン料金その他本施設の利用に係る料金について、必要に応じて改定することがあります。</w:t>
      </w:r>
    </w:p>
    <w:p w:rsidR="00000000" w:rsidDel="00000000" w:rsidP="00000000" w:rsidRDefault="00000000" w:rsidRPr="00000000" w14:paraId="0000000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本同意書は、前項に定める料金改定に適用されます。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icni9ojq22d9" w:id="3"/>
      <w:bookmarkEnd w:id="3"/>
      <w:r w:rsidDel="00000000" w:rsidR="00000000" w:rsidRPr="00000000">
        <w:rPr>
          <w:rFonts w:ascii="Arial Unicode MS" w:cs="Arial Unicode MS" w:eastAsia="Arial Unicode MS" w:hAnsi="Arial Unicode MS"/>
          <w:b w:val="1"/>
          <w:bCs w:val="1"/>
          <w:rtl w:val="0"/>
        </w:rPr>
        <w:t xml:space="preserve">第3条（会費改定の理由）</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当社は、次の各号のいずれかに該当する場合、合理的な範囲で会費を改定することができます。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物価、光熱費、賃料、人件費その他運営コストの増減</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サービス内容の追加または改善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設備更新、施設改修その他サービス品質向上</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法令改正または行政指導への対応</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その他施設運営上必要と認められる場合</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4tcqqpog65vh" w:id="4"/>
      <w:bookmarkEnd w:id="4"/>
      <w:r w:rsidDel="00000000" w:rsidR="00000000" w:rsidRPr="00000000">
        <w:rPr>
          <w:rFonts w:ascii="Arial Unicode MS" w:cs="Arial Unicode MS" w:eastAsia="Arial Unicode MS" w:hAnsi="Arial Unicode MS"/>
          <w:b w:val="1"/>
          <w:bCs w:val="1"/>
          <w:rtl w:val="0"/>
        </w:rPr>
        <w:t xml:space="preserve">第4条（改定内容の通知）</w:t>
      </w:r>
    </w:p>
    <w:p w:rsidR="00000000" w:rsidDel="00000000" w:rsidP="00000000" w:rsidRDefault="00000000" w:rsidRPr="00000000" w14:paraId="0000001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当社は、会費改定を行う場合、原則として改定日の30日前までに会員へ通知します。</w:t>
      </w:r>
    </w:p>
    <w:p w:rsidR="00000000" w:rsidDel="00000000" w:rsidP="00000000" w:rsidRDefault="00000000" w:rsidRPr="00000000" w14:paraId="0000001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通知方法は、次のいずれかの方法によるものとします。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会員専用アプリ</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電子メール</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本施設内への掲示</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当社ウェブサイトへの掲載</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その他当社が適当と認める方法</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o0d9062c6a79" w:id="5"/>
      <w:bookmarkEnd w:id="5"/>
      <w:r w:rsidDel="00000000" w:rsidR="00000000" w:rsidRPr="00000000">
        <w:rPr>
          <w:rFonts w:ascii="Arial Unicode MS" w:cs="Arial Unicode MS" w:eastAsia="Arial Unicode MS" w:hAnsi="Arial Unicode MS"/>
          <w:b w:val="1"/>
          <w:bCs w:val="1"/>
          <w:rtl w:val="0"/>
        </w:rPr>
        <w:t xml:space="preserve">第5条（改定後の適用時期）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改定後の会費は、当社が通知した適用開始日以降の請求分から適用されます。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ynjxez6i0bzc" w:id="6"/>
      <w:bookmarkEnd w:id="6"/>
      <w:r w:rsidDel="00000000" w:rsidR="00000000" w:rsidRPr="00000000">
        <w:rPr>
          <w:rFonts w:ascii="Arial Unicode MS" w:cs="Arial Unicode MS" w:eastAsia="Arial Unicode MS" w:hAnsi="Arial Unicode MS"/>
          <w:b w:val="1"/>
          <w:bCs w:val="1"/>
          <w:rtl w:val="0"/>
        </w:rPr>
        <w:t xml:space="preserve">第6条（会員の選択）</w:t>
      </w:r>
    </w:p>
    <w:p w:rsidR="00000000" w:rsidDel="00000000" w:rsidP="00000000" w:rsidRDefault="00000000" w:rsidRPr="00000000" w14:paraId="0000002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会員は、改定後の会費に同意する場合、そのまま会員資格を継続することができます。</w:t>
      </w:r>
    </w:p>
    <w:p w:rsidR="00000000" w:rsidDel="00000000" w:rsidP="00000000" w:rsidRDefault="00000000" w:rsidRPr="00000000" w14:paraId="0000002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会員が改定内容に同意しない場合は、会員規約に従い退会または休会の手続きを行うことができます。</w:t>
      </w:r>
    </w:p>
    <w:p w:rsidR="00000000" w:rsidDel="00000000" w:rsidP="00000000" w:rsidRDefault="00000000" w:rsidRPr="00000000" w14:paraId="00000023">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前項の手続きが完了しないまま改定後の適用日を迎えた場合は、改定後の会費に同意したものとして取り扱うことがあります。ただし、法令上別途同意が必要な場合はこの限りではありません。</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6vwzglwwxmwx" w:id="7"/>
      <w:bookmarkEnd w:id="7"/>
      <w:r w:rsidDel="00000000" w:rsidR="00000000" w:rsidRPr="00000000">
        <w:rPr>
          <w:rFonts w:ascii="Arial Unicode MS" w:cs="Arial Unicode MS" w:eastAsia="Arial Unicode MS" w:hAnsi="Arial Unicode MS"/>
          <w:b w:val="1"/>
          <w:bCs w:val="1"/>
          <w:rtl w:val="0"/>
        </w:rPr>
        <w:t xml:space="preserve">第7条（支払方法）</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改定後の会費は、従前と同一の支払方法により決済されるものとします。ただし、決済会社または金融機関の都合により変更が必要となる場合は、当社の案内に従うものとします。</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qi6flxe9utf7" w:id="8"/>
      <w:bookmarkEnd w:id="8"/>
      <w:r w:rsidDel="00000000" w:rsidR="00000000" w:rsidRPr="00000000">
        <w:rPr>
          <w:rFonts w:ascii="Arial Unicode MS" w:cs="Arial Unicode MS" w:eastAsia="Arial Unicode MS" w:hAnsi="Arial Unicode MS"/>
          <w:b w:val="1"/>
          <w:bCs w:val="1"/>
          <w:rtl w:val="0"/>
        </w:rPr>
        <w:t xml:space="preserve">第8条（返金）</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既に支払われた会費については、法令または当社が別途認める場合を除き返金しません。</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clm7t8e6zf6m" w:id="9"/>
      <w:bookmarkEnd w:id="9"/>
      <w:r w:rsidDel="00000000" w:rsidR="00000000" w:rsidRPr="00000000">
        <w:rPr>
          <w:rFonts w:ascii="Arial Unicode MS" w:cs="Arial Unicode MS" w:eastAsia="Arial Unicode MS" w:hAnsi="Arial Unicode MS"/>
          <w:b w:val="1"/>
          <w:bCs w:val="1"/>
          <w:rtl w:val="0"/>
        </w:rPr>
        <w:t xml:space="preserve">第9条（会員情報の変更）</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電子メールアドレスその他通知先に変更があった場合には、速やかに当社へ届け出るものとします。届出がないことにより通知を受領できなかった場合でも、通常到達すべき時点で通知されたものとみなします。</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qbkp3q225vbv" w:id="10"/>
      <w:bookmarkEnd w:id="10"/>
      <w:r w:rsidDel="00000000" w:rsidR="00000000" w:rsidRPr="00000000">
        <w:rPr>
          <w:rFonts w:ascii="Arial Unicode MS" w:cs="Arial Unicode MS" w:eastAsia="Arial Unicode MS" w:hAnsi="Arial Unicode MS"/>
          <w:b w:val="1"/>
          <w:bCs w:val="1"/>
          <w:rtl w:val="0"/>
        </w:rPr>
        <w:t xml:space="preserve">第10条（規約との関係）</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本同意書に定めのない事項については、会員規約その他当社が定める各種規約の定めによるものとします。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9ap9j2otzmuc"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本同意書に定めのない事項または解釈に疑義が生じた場合は、会員と当社は誠意をもって協議し解決するものとします。</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c1hbj4cojb7j" w:id="12"/>
      <w:bookmarkEnd w:id="12"/>
      <w:r w:rsidDel="00000000" w:rsidR="00000000" w:rsidRPr="00000000">
        <w:rPr>
          <w:rFonts w:ascii="Arial Unicode MS" w:cs="Arial Unicode MS" w:eastAsia="Arial Unicode MS" w:hAnsi="Arial Unicode MS"/>
          <w:b w:val="1"/>
          <w:bCs w:val="1"/>
          <w:rtl w:val="0"/>
        </w:rPr>
        <w:t xml:space="preserve">第12条（準拠法および管轄裁判所）</w:t>
      </w:r>
    </w:p>
    <w:p w:rsidR="00000000" w:rsidDel="00000000" w:rsidP="00000000" w:rsidRDefault="00000000" w:rsidRPr="00000000" w14:paraId="0000003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本同意書は日本法を準拠法とします。</w:t>
      </w:r>
    </w:p>
    <w:p w:rsidR="00000000" w:rsidDel="00000000" w:rsidP="00000000" w:rsidRDefault="00000000" w:rsidRPr="00000000" w14:paraId="0000003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本同意書に関して紛争が生じた場合は、当社本店所在地を管轄する地方裁判所または簡易裁判所を第一審の専属的合意管轄裁判所とします。</w:t>
      </w:r>
    </w:p>
    <w:p w:rsidR="00000000" w:rsidDel="00000000" w:rsidP="00000000" w:rsidRDefault="00000000" w:rsidRPr="00000000" w14:paraId="00000037">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1"/>
        <w:keepNext w:val="0"/>
        <w:keepLines w:val="0"/>
        <w:spacing w:before="480" w:lineRule="auto"/>
        <w:rPr>
          <w:b w:val="1"/>
          <w:bCs w:val="1"/>
          <w:sz w:val="36"/>
          <w:szCs w:val="36"/>
        </w:rPr>
      </w:pPr>
      <w:bookmarkStart w:colFirst="0" w:colLast="0" w:name="_cgtjntrhyvi2" w:id="13"/>
      <w:bookmarkEnd w:id="13"/>
      <w:r w:rsidDel="00000000" w:rsidR="00000000" w:rsidRPr="00000000">
        <w:rPr>
          <w:rFonts w:ascii="Arial Unicode MS" w:cs="Arial Unicode MS" w:eastAsia="Arial Unicode MS" w:hAnsi="Arial Unicode MS"/>
          <w:b w:val="1"/>
          <w:bCs w:val="1"/>
          <w:sz w:val="36"/>
          <w:szCs w:val="36"/>
          <w:rtl w:val="0"/>
        </w:rPr>
        <w:t xml:space="preserve">同意欄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私は、本同意書の内容を十分に確認し、理解したうえで、会費改定に関する条件に同意します。</w:t>
      </w:r>
    </w:p>
    <w:p w:rsidR="00000000" w:rsidDel="00000000" w:rsidP="00000000" w:rsidRDefault="00000000" w:rsidRPr="00000000" w14:paraId="0000003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3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会員氏名</w:t>
      </w:r>
      <w:r w:rsidDel="00000000" w:rsidR="00000000" w:rsidRPr="00000000">
        <w:rPr>
          <w:rFonts w:ascii="Arial Unicode MS" w:cs="Arial Unicode MS" w:eastAsia="Arial Unicode MS" w:hAnsi="Arial Unicode MS"/>
          <w:sz w:val="20"/>
          <w:szCs w:val="20"/>
          <w:rtl w:val="0"/>
        </w:rPr>
        <w:t xml:space="preserve">：_________________________________</w:t>
      </w:r>
    </w:p>
    <w:p w:rsidR="00000000" w:rsidDel="00000000" w:rsidP="00000000" w:rsidRDefault="00000000" w:rsidRPr="00000000" w14:paraId="0000003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会員番号</w:t>
      </w:r>
      <w:r w:rsidDel="00000000" w:rsidR="00000000" w:rsidRPr="00000000">
        <w:rPr>
          <w:rFonts w:ascii="Arial Unicode MS" w:cs="Arial Unicode MS" w:eastAsia="Arial Unicode MS" w:hAnsi="Arial Unicode MS"/>
          <w:sz w:val="20"/>
          <w:szCs w:val="20"/>
          <w:rtl w:val="0"/>
        </w:rPr>
        <w:t xml:space="preserve">：_________________________________</w:t>
      </w:r>
    </w:p>
    <w:p w:rsidR="00000000" w:rsidDel="00000000" w:rsidP="00000000" w:rsidRDefault="00000000" w:rsidRPr="00000000" w14:paraId="0000004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：_____________________________________</w:t>
      </w:r>
    </w:p>
    <w:p w:rsidR="00000000" w:rsidDel="00000000" w:rsidP="00000000" w:rsidRDefault="00000000" w:rsidRPr="00000000" w14:paraId="0000004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署名</w:t>
      </w:r>
      <w:r w:rsidDel="00000000" w:rsidR="00000000" w:rsidRPr="00000000">
        <w:rPr>
          <w:rFonts w:ascii="Arial Unicode MS" w:cs="Arial Unicode MS" w:eastAsia="Arial Unicode MS" w:hAnsi="Arial Unicode MS"/>
          <w:sz w:val="20"/>
          <w:szCs w:val="20"/>
          <w:rtl w:val="0"/>
        </w:rPr>
        <w:t xml:space="preserve">：_____________________________________</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