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r7q4gx7qiu4f" w:id="0"/>
      <w:bookmarkEnd w:id="0"/>
      <w:r w:rsidDel="00000000" w:rsidR="00000000" w:rsidRPr="00000000">
        <w:rPr>
          <w:rFonts w:ascii="Arial Unicode MS" w:cs="Arial Unicode MS" w:eastAsia="Arial Unicode MS" w:hAnsi="Arial Unicode MS"/>
          <w:b w:val="1"/>
          <w:bCs w:val="1"/>
          <w:sz w:val="44"/>
          <w:szCs w:val="44"/>
          <w:rtl w:val="0"/>
        </w:rPr>
        <w:t xml:space="preserve">緊急治療同意書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**〇〇動物病院（以下「当院」といいます。）**と、下記動物の飼い主または正当な管理者（以下「飼い主」といいます。）は、緊急治療に関し、次のとおり同意します。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t8dctcdyib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故、急病その他緊急性を要する状況において、動物の生命または健康の維持・回復を目的として当院が実施する診療、検査、処置、麻酔、手術その他必要な医療行為について、その内容及び条件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imf5hvd3nfy"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動物種：</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jfzxsnoso1vv" w:id="3"/>
      <w:bookmarkEnd w:id="3"/>
      <w:r w:rsidDel="00000000" w:rsidR="00000000" w:rsidRPr="00000000">
        <w:rPr>
          <w:rFonts w:ascii="Arial Unicode MS" w:cs="Arial Unicode MS" w:eastAsia="Arial Unicode MS" w:hAnsi="Arial Unicode MS"/>
          <w:b w:val="1"/>
          <w:bCs w:val="1"/>
          <w:rtl w:val="0"/>
        </w:rPr>
        <w:t xml:space="preserve">第3条（緊急治療の必要性）</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飼い主は、対象動物が緊急の診療を必要とする状態であることについて説明を受け、その内容を理解したうえで、当院が必要と判断する範囲において治療を行うことに同意します。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7nzn9f7bwitp" w:id="4"/>
      <w:bookmarkEnd w:id="4"/>
      <w:r w:rsidDel="00000000" w:rsidR="00000000" w:rsidRPr="00000000">
        <w:rPr>
          <w:rFonts w:ascii="Arial Unicode MS" w:cs="Arial Unicode MS" w:eastAsia="Arial Unicode MS" w:hAnsi="Arial Unicode MS"/>
          <w:b w:val="1"/>
          <w:bCs w:val="1"/>
          <w:rtl w:val="0"/>
        </w:rPr>
        <w:t xml:space="preserve">第4条（実施される可能性のある医療行為）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緊急治療には、必要に応じて次の医療行為が含まれる場合があります。</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一般身体検査</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血液検査</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尿検査</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レントゲン検査</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超音波検査</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CT・MRI等の画像検査（実施可能な場合）</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点滴治療</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酸素療法</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外科的処置</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緊急手術</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輸血</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心肺蘇生</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その他獣医学上必要と判断される処置</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8lus8s4x742" w:id="5"/>
      <w:bookmarkEnd w:id="5"/>
      <w:r w:rsidDel="00000000" w:rsidR="00000000" w:rsidRPr="00000000">
        <w:rPr>
          <w:rFonts w:ascii="Arial Unicode MS" w:cs="Arial Unicode MS" w:eastAsia="Arial Unicode MS" w:hAnsi="Arial Unicode MS"/>
          <w:b w:val="1"/>
          <w:bCs w:val="1"/>
          <w:rtl w:val="0"/>
        </w:rPr>
        <w:t xml:space="preserve">第5条（治療内容の変更）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診療中に病状が判明し、当初予定していない処置が必要と当院が判断した場合には、対象動物の生命維持又は重篤化防止を優先し、合理的に必要と認められる医療行為を実施できるものとします。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nas3053ayn3" w:id="6"/>
      <w:bookmarkEnd w:id="6"/>
      <w:r w:rsidDel="00000000" w:rsidR="00000000" w:rsidRPr="00000000">
        <w:rPr>
          <w:rFonts w:ascii="Arial Unicode MS" w:cs="Arial Unicode MS" w:eastAsia="Arial Unicode MS" w:hAnsi="Arial Unicode MS"/>
          <w:b w:val="1"/>
          <w:bCs w:val="1"/>
          <w:rtl w:val="0"/>
        </w:rPr>
        <w:t xml:space="preserve">第6条（連絡不能時の対応）</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1．当院は、可能な限り飼い主へ連絡を行います。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2．緊急性が高く、連絡が取れないことにより対象動物の生命又は健康へ重大な影響が生じるおそれがある場合には、当院は獣医学上適切と判断する治療を実施できるものとします。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3．飼い主は、この場合の治療について事後報告となることを了承します。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lrqu6mjrnu8h" w:id="7"/>
      <w:bookmarkEnd w:id="7"/>
      <w:r w:rsidDel="00000000" w:rsidR="00000000" w:rsidRPr="00000000">
        <w:rPr>
          <w:rFonts w:ascii="Arial Unicode MS" w:cs="Arial Unicode MS" w:eastAsia="Arial Unicode MS" w:hAnsi="Arial Unicode MS"/>
          <w:b w:val="1"/>
          <w:bCs w:val="1"/>
          <w:rtl w:val="0"/>
        </w:rPr>
        <w:t xml:space="preserve">第7条（麻酔及び手術のリスク）</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飼い主は、麻酔及び外科的治療には次のような危険性が伴うことを理解します。</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麻酔合併症</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呼吸停止</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心停止</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出血</w:t>
      </w:r>
    </w:p>
    <w:p w:rsidR="00000000" w:rsidDel="00000000" w:rsidP="00000000" w:rsidRDefault="00000000" w:rsidRPr="00000000" w14:paraId="0000003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臓器障害</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アレルギー反応</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術後合併症</w:t>
      </w:r>
    </w:p>
    <w:p w:rsidR="00000000" w:rsidDel="00000000" w:rsidP="00000000" w:rsidRDefault="00000000" w:rsidRPr="00000000" w14:paraId="0000003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その他予測困難な偶発症</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また、十分な注意をもって治療を実施した場合であっても、死亡又は重篤な後遺症が生じる可能性があることを理解し、同意します。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o2nph223mmtm" w:id="8"/>
      <w:bookmarkEnd w:id="8"/>
      <w:r w:rsidDel="00000000" w:rsidR="00000000" w:rsidRPr="00000000">
        <w:rPr>
          <w:rFonts w:ascii="Arial Unicode MS" w:cs="Arial Unicode MS" w:eastAsia="Arial Unicode MS" w:hAnsi="Arial Unicode MS"/>
          <w:b w:val="1"/>
          <w:bCs w:val="1"/>
          <w:rtl w:val="0"/>
        </w:rPr>
        <w:t xml:space="preserve">第8条（予後に関する説明）</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飼い主は、緊急治療においては病状の変化が極めて速く、治療開始時点で最終的な予後を正確に予測できない場合があることを理解します。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shqar9xrzbk7" w:id="9"/>
      <w:bookmarkEnd w:id="9"/>
      <w:r w:rsidDel="00000000" w:rsidR="00000000" w:rsidRPr="00000000">
        <w:rPr>
          <w:rFonts w:ascii="Arial Unicode MS" w:cs="Arial Unicode MS" w:eastAsia="Arial Unicode MS" w:hAnsi="Arial Unicode MS"/>
          <w:b w:val="1"/>
          <w:bCs w:val="1"/>
          <w:rtl w:val="0"/>
        </w:rPr>
        <w:t xml:space="preserve">第9条（輸血等への同意）</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対象動物の救命のため必要と判断した場合には、輸血その他の救命処置を実施することに同意します。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なお、輸血には副作用その他予測できない合併症が生じる可能性があることについて説明を受けました。</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e0c75xbhb6tk" w:id="10"/>
      <w:bookmarkEnd w:id="10"/>
      <w:r w:rsidDel="00000000" w:rsidR="00000000" w:rsidRPr="00000000">
        <w:rPr>
          <w:rFonts w:ascii="Arial Unicode MS" w:cs="Arial Unicode MS" w:eastAsia="Arial Unicode MS" w:hAnsi="Arial Unicode MS"/>
          <w:b w:val="1"/>
          <w:bCs w:val="1"/>
          <w:rtl w:val="0"/>
        </w:rPr>
        <w:t xml:space="preserve">第10条（他院紹介）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当院では対応困難と判断した場合には、専門病院又は二次診療施設への紹介又は搬送を提案することがあります。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飼い主は、その必要性について理解します。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ngfmf8c8aquk" w:id="11"/>
      <w:bookmarkEnd w:id="11"/>
      <w:r w:rsidDel="00000000" w:rsidR="00000000" w:rsidRPr="00000000">
        <w:rPr>
          <w:rFonts w:ascii="Arial Unicode MS" w:cs="Arial Unicode MS" w:eastAsia="Arial Unicode MS" w:hAnsi="Arial Unicode MS"/>
          <w:b w:val="1"/>
          <w:bCs w:val="1"/>
          <w:rtl w:val="0"/>
        </w:rPr>
        <w:t xml:space="preserve">第11条（治療費）</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1．緊急治療は通常診療より高額となる場合があります。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2．飼い主は、実施された検査、治療、薬剤、入院その他診療に要した費用を支払います。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3．病状により事前見積りが困難な場合があることを了承します。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r6fqu58be5rs" w:id="12"/>
      <w:bookmarkEnd w:id="12"/>
      <w:r w:rsidDel="00000000" w:rsidR="00000000" w:rsidRPr="00000000">
        <w:rPr>
          <w:rFonts w:ascii="Arial Unicode MS" w:cs="Arial Unicode MS" w:eastAsia="Arial Unicode MS" w:hAnsi="Arial Unicode MS"/>
          <w:b w:val="1"/>
          <w:bCs w:val="1"/>
          <w:rtl w:val="0"/>
        </w:rPr>
        <w:t xml:space="preserve">第12条（延命措置）</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生命維持治療について、</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状況に応じて獣医師へ一任する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希望しない（可能な範囲）</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※病状により希望どおりの対応が困難となる場合があります。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8iktu4vtb3iw" w:id="13"/>
      <w:bookmarkEnd w:id="13"/>
      <w:r w:rsidDel="00000000" w:rsidR="00000000" w:rsidRPr="00000000">
        <w:rPr>
          <w:rFonts w:ascii="Arial Unicode MS" w:cs="Arial Unicode MS" w:eastAsia="Arial Unicode MS" w:hAnsi="Arial Unicode MS"/>
          <w:b w:val="1"/>
          <w:bCs w:val="1"/>
          <w:rtl w:val="0"/>
        </w:rPr>
        <w:t xml:space="preserve">第13条（心肺蘇生）</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心停止又は呼吸停止時の心肺蘇生について</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状況に応じて獣医師へ一任する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希望しない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wqhstj5rjhjt" w:id="14"/>
      <w:bookmarkEnd w:id="14"/>
      <w:r w:rsidDel="00000000" w:rsidR="00000000" w:rsidRPr="00000000">
        <w:rPr>
          <w:rFonts w:ascii="Arial Unicode MS" w:cs="Arial Unicode MS" w:eastAsia="Arial Unicode MS" w:hAnsi="Arial Unicode MS"/>
          <w:b w:val="1"/>
          <w:bCs w:val="1"/>
          <w:rtl w:val="0"/>
        </w:rPr>
        <w:t xml:space="preserve">第14条（診療情報）</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当院は、診療録、検査結果、画像データその他診療情報を法令及び院内規程に従い適切に管理します。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g0nc5bnyld17"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当院は、取得した飼い主の個人情報を診療、会計、連絡、紹介その他診療に必要な範囲で利用します。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5h532is0wame"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1．当院は、獣医学上一般に認められた水準に従い診療を実施します。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2．緊急治療は対象動物の救命又は回復を保証するものではありません。</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病状の進行、基礎疾患、体質、事故の程度その他予見困難な事情により死亡又は後遺症が生じた場合であっても、当院に故意又は重大な過失がない限り、その結果のみをもって責任を負うものではありません。</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j8d1u875xpmy"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本同意書に定めのない事項又は解釈に疑義が生じた場合には、当院及び飼い主は誠意をもって協議し解決するものとします。</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8w40a5pi84vk" w:id="18"/>
      <w:bookmarkEnd w:id="18"/>
      <w:r w:rsidDel="00000000" w:rsidR="00000000" w:rsidRPr="00000000">
        <w:rPr>
          <w:rFonts w:ascii="Arial Unicode MS" w:cs="Arial Unicode MS" w:eastAsia="Arial Unicode MS" w:hAnsi="Arial Unicode MS"/>
          <w:b w:val="1"/>
          <w:bCs w:val="1"/>
          <w:rtl w:val="0"/>
        </w:rPr>
        <w:t xml:space="preserve">第18条（準拠法及び管轄）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本同意書は日本法に準拠し、本同意書に関して紛争が生じた場合には、当院所在地を管轄する地方裁判所又は簡易裁判所を第一審の専属的合意管轄裁判所とします。</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34"/>
          <w:szCs w:val="34"/>
        </w:rPr>
      </w:pPr>
      <w:r w:rsidDel="00000000" w:rsidR="00000000" w:rsidRPr="00000000">
        <w:rPr>
          <w:rFonts w:ascii="Arial Unicode MS" w:cs="Arial Unicode MS" w:eastAsia="Arial Unicode MS" w:hAnsi="Arial Unicode MS"/>
          <w:b w:val="1"/>
          <w:bCs w:val="1"/>
          <w:sz w:val="34"/>
          <w:szCs w:val="34"/>
          <w:rtl w:val="0"/>
        </w:rPr>
        <w:t xml:space="preserve">同意確認</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私は、本同意書の内容について十分な説明を受け、その内容を理解したうえで、緊急治療の実施に同意します。</w:t>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