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kabu2uo1q19" w:id="0"/>
      <w:bookmarkEnd w:id="0"/>
      <w:r w:rsidDel="00000000" w:rsidR="00000000" w:rsidRPr="00000000">
        <w:rPr>
          <w:rFonts w:ascii="Arial Unicode MS" w:cs="Arial Unicode MS" w:eastAsia="Arial Unicode MS" w:hAnsi="Arial Unicode MS"/>
          <w:b w:val="1"/>
          <w:bCs w:val="1"/>
          <w:sz w:val="44"/>
          <w:szCs w:val="44"/>
          <w:rtl w:val="0"/>
        </w:rPr>
        <w:t xml:space="preserve">治療方針確認書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動物病院（以下「病院」という。）が飼い主（以下「飼い主」という。）に対し、診療対象となる動物（以下「対象動物」という。）の診断結果、治療方針及び治療に伴う事項について説明し、双方が内容を確認することを目的として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hsuwezeuxo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対象動物に対する診療及び治療方針について、病院が飼い主へ十分な説明を行い、飼い主がその内容を理解及び確認したことを明らかにするとともに、今後の治療方針に関する認識の相違を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61v6q2v14tx" w:id="2"/>
      <w:bookmarkEnd w:id="2"/>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対象動物の概要は次のとおりとする。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動物種</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名前</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年齢又は生年月日</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毛色等の特徴</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マイクロチップ番号（ある場合）</w:t>
      </w:r>
    </w:p>
    <w:p w:rsidR="00000000" w:rsidDel="00000000" w:rsidP="00000000" w:rsidRDefault="00000000" w:rsidRPr="00000000" w14:paraId="0000001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カルテ番号</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shdwhalrlhd8" w:id="3"/>
      <w:bookmarkEnd w:id="3"/>
      <w:r w:rsidDel="00000000" w:rsidR="00000000" w:rsidRPr="00000000">
        <w:rPr>
          <w:rFonts w:ascii="Arial Unicode MS" w:cs="Arial Unicode MS" w:eastAsia="Arial Unicode MS" w:hAnsi="Arial Unicode MS"/>
          <w:b w:val="1"/>
          <w:bCs w:val="1"/>
          <w:rtl w:val="0"/>
        </w:rPr>
        <w:t xml:space="preserve">第3条（診断内容）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病院は、診察、検査その他必要な診療に基づき、現時点における対象動物の健康状態及び診断内容について説明する。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診断内容には次の事項を含む。</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主な症状</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疾患名又は疑われる疾患</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重症度</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現在判明している検査結果</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今後追加が必要となる可能性のある検査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なお、獣医療上、診断は治療経過や追加検査等により変更される場合がある。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cvg5iaf7c86t" w:id="4"/>
      <w:bookmarkEnd w:id="4"/>
      <w:r w:rsidDel="00000000" w:rsidR="00000000" w:rsidRPr="00000000">
        <w:rPr>
          <w:rFonts w:ascii="Arial Unicode MS" w:cs="Arial Unicode MS" w:eastAsia="Arial Unicode MS" w:hAnsi="Arial Unicode MS"/>
          <w:b w:val="1"/>
          <w:bCs w:val="1"/>
          <w:rtl w:val="0"/>
        </w:rPr>
        <w:t xml:space="preserve">第4条（治療方針）</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病院は、現在予定する治療方針について説明する。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治療方針には必要に応じ、次の内容を含む。</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内科治療</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外科治療</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投薬治療</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点滴治療</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食事療法</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リハビリテーション</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定期的な経過観察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緩和ケア</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その他必要な治療</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z1x4y168zf" w:id="5"/>
      <w:bookmarkEnd w:id="5"/>
      <w:r w:rsidDel="00000000" w:rsidR="00000000" w:rsidRPr="00000000">
        <w:rPr>
          <w:rFonts w:ascii="Arial Unicode MS" w:cs="Arial Unicode MS" w:eastAsia="Arial Unicode MS" w:hAnsi="Arial Unicode MS"/>
          <w:b w:val="1"/>
          <w:bCs w:val="1"/>
          <w:rtl w:val="0"/>
        </w:rPr>
        <w:t xml:space="preserve">第5条（治療方法の変更）</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対象動物の病状、検査結果その他医学的判断により、病院は治療内容を変更又は追加する必要がある場合がある。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病院は可能な限り事前に飼い主へ説明するものとするが、緊急を要し説明の時間的余裕がない場合は、対象動物の生命又は健康維持を優先し、必要な処置を行うことができる。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m1s2auhkkvxm" w:id="6"/>
      <w:bookmarkEnd w:id="6"/>
      <w:r w:rsidDel="00000000" w:rsidR="00000000" w:rsidRPr="00000000">
        <w:rPr>
          <w:rFonts w:ascii="Arial Unicode MS" w:cs="Arial Unicode MS" w:eastAsia="Arial Unicode MS" w:hAnsi="Arial Unicode MS"/>
          <w:b w:val="1"/>
          <w:bCs w:val="1"/>
          <w:rtl w:val="0"/>
        </w:rPr>
        <w:t xml:space="preserve">第6条（予後及び治療効果）</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病院は、現時点で予測される予後及び治療効果について説明する。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病状には個体差があること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治療効果を保証できないこと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完治を保証するものではないこと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症状が悪化する可能性もあること</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について飼い主は理解するものとする。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v629arxlmoxl" w:id="7"/>
      <w:bookmarkEnd w:id="7"/>
      <w:r w:rsidDel="00000000" w:rsidR="00000000" w:rsidRPr="00000000">
        <w:rPr>
          <w:rFonts w:ascii="Arial Unicode MS" w:cs="Arial Unicode MS" w:eastAsia="Arial Unicode MS" w:hAnsi="Arial Unicode MS"/>
          <w:b w:val="1"/>
          <w:bCs w:val="1"/>
          <w:rtl w:val="0"/>
        </w:rPr>
        <w:t xml:space="preserve">第7条（治療リスク）</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飼い主は、治療には次のようなリスクが伴うことを理解する。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病状の進行</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合併症</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副作用</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出血</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感染</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麻酔事故（麻酔を伴う場合）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治療中又は治療後の死亡</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その他予測困難な偶発症</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s3lhd24dnvol" w:id="8"/>
      <w:bookmarkEnd w:id="8"/>
      <w:r w:rsidDel="00000000" w:rsidR="00000000" w:rsidRPr="00000000">
        <w:rPr>
          <w:rFonts w:ascii="Arial Unicode MS" w:cs="Arial Unicode MS" w:eastAsia="Arial Unicode MS" w:hAnsi="Arial Unicode MS"/>
          <w:b w:val="1"/>
          <w:bCs w:val="1"/>
          <w:rtl w:val="0"/>
        </w:rPr>
        <w:t xml:space="preserve">第8条（検査及び追加処置）</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病院は、治療上必要と判断した場合には、追加検査又は追加処置を提案することができる。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飼い主は説明を受けたうえで、その実施可否を判断するものとする。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5mv0k7jvisg6" w:id="9"/>
      <w:bookmarkEnd w:id="9"/>
      <w:r w:rsidDel="00000000" w:rsidR="00000000" w:rsidRPr="00000000">
        <w:rPr>
          <w:rFonts w:ascii="Arial Unicode MS" w:cs="Arial Unicode MS" w:eastAsia="Arial Unicode MS" w:hAnsi="Arial Unicode MS"/>
          <w:b w:val="1"/>
          <w:bCs w:val="1"/>
          <w:rtl w:val="0"/>
        </w:rPr>
        <w:t xml:space="preserve">第9条（費用）</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病院は、現時点で予定される診療費、治療費及び検査費等について説明する。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病状の変化</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治療期間の延長</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追加検査</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追加処置</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等により費用が増減する場合がある。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ljpmeeajmzhr" w:id="10"/>
      <w:bookmarkEnd w:id="10"/>
      <w:r w:rsidDel="00000000" w:rsidR="00000000" w:rsidRPr="00000000">
        <w:rPr>
          <w:rFonts w:ascii="Arial Unicode MS" w:cs="Arial Unicode MS" w:eastAsia="Arial Unicode MS" w:hAnsi="Arial Unicode MS"/>
          <w:b w:val="1"/>
          <w:bCs w:val="1"/>
          <w:rtl w:val="0"/>
        </w:rPr>
        <w:t xml:space="preserve">第10条（通院及び入院）</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病院は必要に応じ、</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通院治療</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入院治療</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再診予定</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自宅療養</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等について説明する。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飼い主は、病院の指示に従い適切な管理を行うよう努めるものとする。</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xbl9yjx7hlk0" w:id="11"/>
      <w:bookmarkEnd w:id="11"/>
      <w:r w:rsidDel="00000000" w:rsidR="00000000" w:rsidRPr="00000000">
        <w:rPr>
          <w:rFonts w:ascii="Arial Unicode MS" w:cs="Arial Unicode MS" w:eastAsia="Arial Unicode MS" w:hAnsi="Arial Unicode MS"/>
          <w:b w:val="1"/>
          <w:bCs w:val="1"/>
          <w:rtl w:val="0"/>
        </w:rPr>
        <w:t xml:space="preserve">第11条（飼い主の協力義務）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飼い主は、対象動物の適切な治療のため、次の事項に協力する。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正確な既往歴及び現在の健康状態を申告すること</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他院での治療歴を申告すること</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投薬状況を申告すること</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病院の指示を遵守すること</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異常を認めた場合には速やかに連絡すること</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sddzgdw34cke" w:id="12"/>
      <w:bookmarkEnd w:id="12"/>
      <w:r w:rsidDel="00000000" w:rsidR="00000000" w:rsidRPr="00000000">
        <w:rPr>
          <w:rFonts w:ascii="Arial Unicode MS" w:cs="Arial Unicode MS" w:eastAsia="Arial Unicode MS" w:hAnsi="Arial Unicode MS"/>
          <w:b w:val="1"/>
          <w:bCs w:val="1"/>
          <w:rtl w:val="0"/>
        </w:rPr>
        <w:t xml:space="preserve">第12条（治療中止等）</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飼い主は、自己の意思により治療を中止又は変更することができる。</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この場合、病院は、治療中止により生じ得る健康上の不利益について説明するものとする。</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n6pr7k6r7q25" w:id="13"/>
      <w:bookmarkEnd w:id="13"/>
      <w:r w:rsidDel="00000000" w:rsidR="00000000" w:rsidRPr="00000000">
        <w:rPr>
          <w:rFonts w:ascii="Arial Unicode MS" w:cs="Arial Unicode MS" w:eastAsia="Arial Unicode MS" w:hAnsi="Arial Unicode MS"/>
          <w:b w:val="1"/>
          <w:bCs w:val="1"/>
          <w:rtl w:val="0"/>
        </w:rPr>
        <w:t xml:space="preserve">第13条（記録の保管）</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病院は、診療録、検査結果その他診療記録を法令その他病院の規程に従い適切に保管する。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x8tnmc6jmi6l" w:id="14"/>
      <w:bookmarkEnd w:id="14"/>
      <w:r w:rsidDel="00000000" w:rsidR="00000000" w:rsidRPr="00000000">
        <w:rPr>
          <w:rFonts w:ascii="Arial Unicode MS" w:cs="Arial Unicode MS" w:eastAsia="Arial Unicode MS" w:hAnsi="Arial Unicode MS"/>
          <w:b w:val="1"/>
          <w:bCs w:val="1"/>
          <w:rtl w:val="0"/>
        </w:rPr>
        <w:t xml:space="preserve">第14条（個人情報等）</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病院は、飼い主及び対象動物に関する情報を関係法令及び院内規程に従い適切に管理する。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6c9qcemhjmta"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本確認書に定めのない事項又は解釈に疑義が生じた場合には、病院及び飼い主は誠意をもって協議し解決するものとする。</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7u6ofjz4u8v9" w:id="16"/>
      <w:bookmarkEnd w:id="16"/>
      <w:r w:rsidDel="00000000" w:rsidR="00000000" w:rsidRPr="00000000">
        <w:rPr>
          <w:rFonts w:ascii="Arial Unicode MS" w:cs="Arial Unicode MS" w:eastAsia="Arial Unicode MS" w:hAnsi="Arial Unicode MS"/>
          <w:b w:val="1"/>
          <w:bCs w:val="1"/>
          <w:rtl w:val="0"/>
        </w:rPr>
        <w:t xml:space="preserve">確認事項</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病院は、本確認書の内容について飼い主へ十分な説明を行いました。</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飼い主は、治療方針、予後、リスク、費用及び今後の治療予定について説明を受け、その内容を理解及び確認しました。</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また、治療結果について保証されるものではないことを理解しています。</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dtcufj1x3lbl" w:id="17"/>
      <w:bookmarkEnd w:id="17"/>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y78sanfs7fh6" w:id="18"/>
      <w:bookmarkEnd w:id="18"/>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gpswauj2nh4d" w:id="19"/>
      <w:bookmarkEnd w:id="19"/>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sz w:val="24"/>
          <w:szCs w:val="24"/>
        </w:rPr>
      </w:pPr>
      <w:bookmarkStart w:colFirst="0" w:colLast="0" w:name="_dftcxoj3wb6" w:id="20"/>
      <w:bookmarkEnd w:id="20"/>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b w:val="1"/>
          <w:bCs w:val="1"/>
          <w:color w:val="000000"/>
          <w:sz w:val="24"/>
          <w:szCs w:val="24"/>
        </w:rPr>
      </w:pPr>
      <w:bookmarkStart w:colFirst="0" w:colLast="0" w:name="_lcelp8xvj4r6" w:id="21"/>
      <w:bookmarkEnd w:id="21"/>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qc45543om01d" w:id="22"/>
      <w:bookmarkEnd w:id="22"/>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2k4vy3rtckyk" w:id="23"/>
      <w:bookmarkEnd w:id="23"/>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b8ds7pbq02su" w:id="24"/>
      <w:bookmarkEnd w:id="24"/>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vtysou21fzj" w:id="25"/>
      <w:bookmarkEnd w:id="25"/>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jauj42y2dvxs" w:id="26"/>
      <w:bookmarkEnd w:id="26"/>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eji5i4kgv3i7" w:id="27"/>
      <w:bookmarkEnd w:id="27"/>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4"/>
          <w:szCs w:val="24"/>
        </w:rPr>
      </w:pPr>
      <w:bookmarkStart w:colFirst="0" w:colLast="0" w:name="_gh4am1cpnqh8"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【病院】</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w:t>
      </w:r>
    </w:p>
    <w:p w:rsidR="00000000" w:rsidDel="00000000" w:rsidP="00000000" w:rsidRDefault="00000000" w:rsidRPr="00000000" w14:paraId="00000087">
      <w:pPr>
        <w:pStyle w:val="Heading3"/>
        <w:keepNext w:val="0"/>
        <w:keepLines w:val="0"/>
        <w:spacing w:before="280" w:lineRule="auto"/>
        <w:rPr>
          <w:b w:val="1"/>
          <w:bCs w:val="1"/>
          <w:color w:val="000000"/>
          <w:sz w:val="24"/>
          <w:szCs w:val="24"/>
        </w:rPr>
      </w:pPr>
      <w:bookmarkStart w:colFirst="0" w:colLast="0" w:name="_hw4t65wqb0et" w:id="29"/>
      <w:bookmarkEnd w:id="29"/>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b w:val="1"/>
          <w:bCs w:val="1"/>
          <w:color w:val="000000"/>
          <w:sz w:val="24"/>
          <w:szCs w:val="24"/>
        </w:rPr>
      </w:pPr>
      <w:bookmarkStart w:colFirst="0" w:colLast="0" w:name="_xw8wozwlt57p" w:id="30"/>
      <w:bookmarkEnd w:id="30"/>
      <w:r w:rsidDel="00000000" w:rsidR="00000000" w:rsidRPr="00000000">
        <w:rPr>
          <w:rFonts w:ascii="Arial Unicode MS" w:cs="Arial Unicode MS" w:eastAsia="Arial Unicode MS" w:hAnsi="Arial Unicode MS"/>
          <w:b w:val="1"/>
          <w:bCs w:val="1"/>
          <w:color w:val="000000"/>
          <w:sz w:val="24"/>
          <w:szCs w:val="24"/>
          <w:rtl w:val="0"/>
        </w:rPr>
        <w:t xml:space="preserve">【飼い主】</w:t>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C">
      <w:pPr>
        <w:spacing w:after="240" w:before="240" w:lineRule="auto"/>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E">
      <w:pPr>
        <w:spacing w:after="240" w:before="240" w:lineRule="auto"/>
        <w:rPr>
          <w:sz w:val="20"/>
          <w:szCs w:val="20"/>
        </w:rPr>
      </w:pPr>
      <w:r w:rsidDel="00000000" w:rsidR="00000000" w:rsidRPr="00000000">
        <w:rPr>
          <w:rtl w:val="0"/>
        </w:rPr>
      </w:r>
    </w:p>
    <w:p w:rsidR="00000000" w:rsidDel="00000000" w:rsidP="00000000" w:rsidRDefault="00000000" w:rsidRPr="00000000" w14:paraId="0000008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90">
      <w:pPr>
        <w:spacing w:after="240" w:before="240" w:lineRule="auto"/>
        <w:rPr>
          <w:sz w:val="20"/>
          <w:szCs w:val="20"/>
        </w:rPr>
      </w:pPr>
      <w:r w:rsidDel="00000000" w:rsidR="00000000" w:rsidRPr="00000000">
        <w:rPr>
          <w:rtl w:val="0"/>
        </w:rPr>
      </w:r>
    </w:p>
    <w:p w:rsidR="00000000" w:rsidDel="00000000" w:rsidP="00000000" w:rsidRDefault="00000000" w:rsidRPr="00000000" w14:paraId="0000009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w:t>
      </w:r>
    </w:p>
    <w:p w:rsidR="00000000" w:rsidDel="00000000" w:rsidP="00000000" w:rsidRDefault="00000000" w:rsidRPr="00000000" w14:paraId="0000009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