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76dq2lz1so8r" w:id="0"/>
      <w:bookmarkEnd w:id="0"/>
      <w:r w:rsidDel="00000000" w:rsidR="00000000" w:rsidRPr="00000000">
        <w:rPr>
          <w:rFonts w:ascii="Arial Unicode MS" w:cs="Arial Unicode MS" w:eastAsia="Arial Unicode MS" w:hAnsi="Arial Unicode MS"/>
          <w:b w:val="1"/>
          <w:bCs w:val="1"/>
          <w:sz w:val="44"/>
          <w:szCs w:val="44"/>
          <w:rtl w:val="0"/>
        </w:rPr>
        <w:t xml:space="preserve">治療費見積確認書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動物病院（以下「病院」といいます。）が飼い主（以下「飼い主」といいます。）に対し、予定している診療・検査・治療・手術等に係る概算費用を説明し、その内容について相互に確認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lw6ydrar1u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診療に伴い発生する費用について事前に概算額を説明し、飼い主がその内容を理解した上で治療方針を検討できるようにするとともに、治療費に関する認識の相違を防止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9tp7uaus8bg"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対象となる動物は以下のとおりです。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カルテ番号：____________________</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q25qgdbrh5xb" w:id="3"/>
      <w:bookmarkEnd w:id="3"/>
      <w:r w:rsidDel="00000000" w:rsidR="00000000" w:rsidRPr="00000000">
        <w:rPr>
          <w:rFonts w:ascii="Arial Unicode MS" w:cs="Arial Unicode MS" w:eastAsia="Arial Unicode MS" w:hAnsi="Arial Unicode MS"/>
          <w:b w:val="1"/>
          <w:bCs w:val="1"/>
          <w:rtl w:val="0"/>
        </w:rPr>
        <w:t xml:space="preserve">第3条（診療内容）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病院が現時点で予定している診療内容は次のとおりです。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一般診察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血液検査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尿・便検査</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レントゲン検査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超音波検査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CT・MRI等画像検査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点滴治療</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投薬治療</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麻酔</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手術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なお、診療内容は診察結果や病状の変化により変更される場合があります。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7m1ojihiot1" w:id="4"/>
      <w:bookmarkEnd w:id="4"/>
      <w:r w:rsidDel="00000000" w:rsidR="00000000" w:rsidRPr="00000000">
        <w:rPr>
          <w:rFonts w:ascii="Arial Unicode MS" w:cs="Arial Unicode MS" w:eastAsia="Arial Unicode MS" w:hAnsi="Arial Unicode MS"/>
          <w:b w:val="1"/>
          <w:bCs w:val="1"/>
          <w:rtl w:val="0"/>
        </w:rPr>
        <w:t xml:space="preserve">第4条（概算費用）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現時点で予定される概算費用は次のとおりです。</w:t>
      </w:r>
    </w:p>
    <w:tbl>
      <w:tblPr>
        <w:tblStyle w:val="Table1"/>
        <w:tblW w:w="3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0"/>
        <w:gridCol w:w="2150"/>
        <w:tblGridChange w:id="0">
          <w:tblGrid>
            <w:gridCol w:w="1190"/>
            <w:gridCol w:w="21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概算金額（税込）</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診察料</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rFonts w:ascii="Arial Unicode MS" w:cs="Arial Unicode MS" w:eastAsia="Arial Unicode MS" w:hAnsi="Arial Unicode MS"/>
                <w:sz w:val="20"/>
                <w:szCs w:val="20"/>
                <w:rtl w:val="0"/>
              </w:rPr>
              <w:t xml:space="preserve">検査費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薬剤費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処置費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麻酔費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手術費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入院費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________円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b w:val="1"/>
                <w:bCs w:val="1"/>
                <w:sz w:val="20"/>
                <w:szCs w:val="20"/>
                <w:rtl w:val="0"/>
              </w:rPr>
              <w:t xml:space="preserve">概算合計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b w:val="1"/>
                <w:bCs w:val="1"/>
                <w:sz w:val="20"/>
                <w:szCs w:val="20"/>
                <w:rtl w:val="0"/>
              </w:rPr>
              <w:t xml:space="preserve">________円</w:t>
            </w:r>
            <w:r w:rsidDel="00000000" w:rsidR="00000000" w:rsidRPr="00000000">
              <w:rPr>
                <w:rtl w:val="0"/>
              </w:rPr>
            </w:r>
          </w:p>
        </w:tc>
      </w:tr>
    </w:tbl>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上記金額は現時点での概算であり、確定金額ではありません。</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rkn9rexazawf" w:id="5"/>
      <w:bookmarkEnd w:id="5"/>
      <w:r w:rsidDel="00000000" w:rsidR="00000000" w:rsidRPr="00000000">
        <w:rPr>
          <w:rFonts w:ascii="Arial Unicode MS" w:cs="Arial Unicode MS" w:eastAsia="Arial Unicode MS" w:hAnsi="Arial Unicode MS"/>
          <w:b w:val="1"/>
          <w:bCs w:val="1"/>
          <w:rtl w:val="0"/>
        </w:rPr>
        <w:t xml:space="preserve">第5条（追加費用）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次の各号に該当する場合には、見積額を超える費用が発生する場合があります。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（1）診察又は検査の結果、新たな疾患又は異常が判明した場合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（2）病状が急変した場合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（3）追加検査又は追加処置が必要と判断された場合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（4）予定より入院期間が延長した場合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（5）手術内容の変更又は追加処置が必要となった場合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（6）その他、安全な治療のために必要な医療行為が生じた場合</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y9ogdi90fqwd" w:id="6"/>
      <w:bookmarkEnd w:id="6"/>
      <w:r w:rsidDel="00000000" w:rsidR="00000000" w:rsidRPr="00000000">
        <w:rPr>
          <w:rFonts w:ascii="Arial Unicode MS" w:cs="Arial Unicode MS" w:eastAsia="Arial Unicode MS" w:hAnsi="Arial Unicode MS"/>
          <w:b w:val="1"/>
          <w:bCs w:val="1"/>
          <w:rtl w:val="0"/>
        </w:rPr>
        <w:t xml:space="preserve">第6条（緊急時の対応）</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緊急時に飼い主へ連絡を試みても連絡が取れず、動物の生命又は健康を維持するため緊急の処置が必要と病院が判断した場合には、病院は必要な範囲で治療を実施できるものとします。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この場合に実施した治療費については、飼い主が負担するものとします。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g6unioumjp8a" w:id="7"/>
      <w:bookmarkEnd w:id="7"/>
      <w:r w:rsidDel="00000000" w:rsidR="00000000" w:rsidRPr="00000000">
        <w:rPr>
          <w:rFonts w:ascii="Arial Unicode MS" w:cs="Arial Unicode MS" w:eastAsia="Arial Unicode MS" w:hAnsi="Arial Unicode MS"/>
          <w:b w:val="1"/>
          <w:bCs w:val="1"/>
          <w:rtl w:val="0"/>
        </w:rPr>
        <w:t xml:space="preserve">第7条（見積変更時の説明）</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見積金額を大幅に超える費用が発生することが予想される場合には、病院は可能な限り事前に飼い主へ説明し、了承を得るよう努めます。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ただし、生命維持又は緊急治療のため時間的余裕がない場合はこの限りではありません。</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cmx9ihfc5r7d" w:id="8"/>
      <w:bookmarkEnd w:id="8"/>
      <w:r w:rsidDel="00000000" w:rsidR="00000000" w:rsidRPr="00000000">
        <w:rPr>
          <w:rFonts w:ascii="Arial Unicode MS" w:cs="Arial Unicode MS" w:eastAsia="Arial Unicode MS" w:hAnsi="Arial Unicode MS"/>
          <w:b w:val="1"/>
          <w:bCs w:val="1"/>
          <w:rtl w:val="0"/>
        </w:rPr>
        <w:t xml:space="preserve">第8条（支払方法）</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治療費は病院が定める方法により支払うものとします。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現金</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クレジットカード</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電子決済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支払予定日：________年____月____日</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26jhcf4t72oe" w:id="9"/>
      <w:bookmarkEnd w:id="9"/>
      <w:r w:rsidDel="00000000" w:rsidR="00000000" w:rsidRPr="00000000">
        <w:rPr>
          <w:rFonts w:ascii="Arial Unicode MS" w:cs="Arial Unicode MS" w:eastAsia="Arial Unicode MS" w:hAnsi="Arial Unicode MS"/>
          <w:b w:val="1"/>
          <w:bCs w:val="1"/>
          <w:rtl w:val="0"/>
        </w:rPr>
        <w:t xml:space="preserve">第9条（見積の有効性）</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本見積は診療時点における病状を前提として作成された概算であり、病状の変化、追加診療又は診療内容の変更等により変更されることがあります。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1xwnrtr8f36d" w:id="10"/>
      <w:bookmarkEnd w:id="10"/>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飼い主は次の事項を確認した上で署名します。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（1）本見積は概算金額であり、確定金額ではないこと</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（2）病状の変化等により費用が増減する場合があること</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（3）追加治療が必要となる場合があること</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（4）緊急時には追加処置が実施される場合があること</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（5）診療内容及び費用について説明を受け、理解したこと</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9pl9tvsdcml0"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病院は、本確認書により取得した飼い主及び対象動物に関する情報を、診療、会計、法令対応その他病院運営上必要な範囲で利用します。</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a0rc1lry3ewy"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本確認書に定めのない事項又は疑義が生じた場合には、病院及び飼い主は誠実に協議し、円満な解決に努めるものとします。</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h9s6d476zg27" w:id="13"/>
      <w:bookmarkEnd w:id="13"/>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h4dzdc1hj8p9" w:id="14"/>
      <w:bookmarkEnd w:id="14"/>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equdyy7mm9ev" w:id="15"/>
      <w:bookmarkEnd w:id="15"/>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uj8p7ffae7g7" w:id="16"/>
      <w:bookmarkEnd w:id="16"/>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47zcal3hn1mt" w:id="17"/>
      <w:bookmarkEnd w:id="17"/>
      <w:r w:rsidDel="00000000" w:rsidR="00000000" w:rsidRPr="00000000">
        <w:rPr>
          <w:rFonts w:ascii="Arial Unicode MS" w:cs="Arial Unicode MS" w:eastAsia="Arial Unicode MS" w:hAnsi="Arial Unicode MS"/>
          <w:b w:val="1"/>
          <w:bCs w:val="1"/>
          <w:rtl w:val="0"/>
        </w:rPr>
        <w:t xml:space="preserve">確認欄</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説明日：______年______月______日</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確認日：______年______月______日</w:t>
      </w:r>
    </w:p>
    <w:p w:rsidR="00000000" w:rsidDel="00000000" w:rsidP="00000000" w:rsidRDefault="00000000" w:rsidRPr="00000000" w14:paraId="0000007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