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uhkymzyzgii4" w:id="0"/>
      <w:bookmarkEnd w:id="0"/>
      <w:r w:rsidDel="00000000" w:rsidR="00000000" w:rsidRPr="00000000">
        <w:rPr>
          <w:rFonts w:ascii="Arial Unicode MS" w:cs="Arial Unicode MS" w:eastAsia="Arial Unicode MS" w:hAnsi="Arial Unicode MS"/>
          <w:b w:val="1"/>
          <w:bCs w:val="1"/>
          <w:sz w:val="44"/>
          <w:szCs w:val="44"/>
          <w:rtl w:val="0"/>
        </w:rPr>
        <w:t xml:space="preserve">症例紹介掲載同意書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○○動物病院（以下「当院」といいます。）は、診療を受けた動物の症例について、診療技術の向上、獣医学の普及、当院の診療内容の紹介等を目的として、症例情報を利用する場合があります。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飼い主は、本同意書の内容を十分に理解したうえで、以下の条件に従い症例紹介への掲載について同意します。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qatszxigbmi9"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本同意書は、当院が診療した動物の症例について、ホームページ、SNS、院内掲示物、パンフレット、学会発表、講演会その他広報・教育活動に利用する際の条件を定めることを目的とします。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olot5uoa23tn"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第2条（掲載対象）</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掲載対象となる情報には、次の各号を含むものとします。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（1）動物の種類、品種、年齢、性別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（2）診断名及び病歴</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（3）治療内容及び経過</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（4）検査結果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（5）レントゲン画像、CT画像、MRI画像、超音波画像その他検査画像</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（6）手術中及び術後の写真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（7）治療前後の比較写真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（8）その他症例紹介に必要な情報</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ko8ir9o82yui"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第3条（個人情報の保護）</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1．当院は、飼い主本人を特定できる氏名、住所、電話番号、電子メールアドレス等の個人情報を掲載しません。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2．掲載する症例情報については、必要に応じて匿名化その他の方法により個人が特定されないよう十分配慮します。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3．動物の名前についても、当院が必要と判断した場合には匿名化又は変更することがあります。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dtg3i9boak6d"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第4条（写真・動画の利用）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1．当院は、診療時に撮影した写真及び動画を症例紹介として利用することがあります。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2．写真又は動画については、診療内容が分かる範囲で編集、切り抜き、モザイク処理その他必要な加工を行うことがあります。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3．掲載媒体に応じて画質、サイズその他表示形式を変更することがあります。</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4"/>
          <w:szCs w:val="24"/>
        </w:rPr>
      </w:pPr>
      <w:bookmarkStart w:colFirst="0" w:colLast="0" w:name="_qvg1t1eavezc"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第5条（掲載媒体）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当院は、症例情報を次の媒体に掲載できるものとします。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（1）当院ホームページ</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（2）SNS（Instagram、Facebook、X、LINE、YouTubeその他これらに類するサービス）</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（3）院内モニター及び掲示物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（4）パンフレット、リーフレットその他印刷物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（5）学会、講演会、研究会その他教育活動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（6）新聞、雑誌その他メディアへの掲載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（7）その他当院の広報活動に必要な媒体</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fc85d7e9zxif"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第6条（掲載期間）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1．掲載期間は特に定めないものとします。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2．掲載後に媒体の性質上、完全な削除又は回収が困難となる場合があることを飼い主はあらかじめ了承します。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286usz94e9q1"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第7条（同意の任意性）</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1．本同意は飼い主の自由意思によるものとします。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2．同意しないことを理由として、診療内容、治療方針その他の医療サービスに不利益が生じることはありません。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8j4lfpxpyvos"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第8条（同意の撤回）</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1．飼い主は、当院へ申し出ることにより、将来に向けて掲載同意を撤回することができます。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2．撤回後は、合理的な範囲で新たな掲載を停止又は削除します。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3．既に印刷物として配布済みのもの、学会資料、第三者により転載されたものその他技術上又は運営上回収若しくは削除が困難なものについては、この限りではありません。</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o24walkww6zh"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第9条（知的財産権）</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1．症例紹介として作成した文章、編集物、写真レイアウトその他制作物の著作権は、法令上別段の定めがある場合を除き当院又は正当な権利者に帰属します。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2．飼い主は、掲載された症例紹介について著作者人格権を行使しないものとします。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h1xqs6lrhu2j"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第10条（禁止事項）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飼い主は、掲載された症例紹介について次の行為を行わないものとします。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（1）虚偽の訂正要求</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（2）第三者の権利を侵害する利用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（3）当院又は第三者の信用を毀損する行為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（4）その他本同意書の目的に反する行為</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bud9u0v4twy9"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第11条（免責事項）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1．当院は、症例紹介がすべての動物に同様の治療効果を保証するものではないことを明示します。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2．掲載された症例は個別事例であり、診断及び治療結果には個体差があります。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3．閲覧者が症例紹介を参考に行った判断又は行為について、当院は法令上責任を負う場合を除き責任を負いません。</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3th62ownkpa6"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第12条（個人情報の管理）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当院は、個人情報保護法その他関係法令を遵守し、取得した情報を適切に管理します。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anoefrcan0gp"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本同意書に定めのない事項又は解釈に疑義が生じた場合は、当院及び飼い主は誠意をもって協議し解決するものとします。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pl894pg6dxg6"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第14条（準拠法及び管轄裁判所）</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1．本同意書は日本法に準拠します。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2．本同意書に関して紛争が生じた場合は、当院所在地を管轄する地方裁判所又は簡易裁判所を第一審の専属的合意管轄裁判所とします。</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yofx664mkbsv" w:id="15"/>
      <w:bookmarkEnd w:id="1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私は、本同意書の内容について十分な説明を受け、理解したうえで、症例紹介への掲載について同意します。</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飼い主氏名</w:t>
      </w:r>
    </w:p>
    <w:p w:rsidR="00000000" w:rsidDel="00000000" w:rsidP="00000000" w:rsidRDefault="00000000" w:rsidRPr="00000000" w14:paraId="0000005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動物名</w:t>
      </w:r>
    </w:p>
    <w:p w:rsidR="00000000" w:rsidDel="00000000" w:rsidP="00000000" w:rsidRDefault="00000000" w:rsidRPr="00000000" w14:paraId="0000005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w:t>
      </w:r>
    </w:p>
    <w:p w:rsidR="00000000" w:rsidDel="00000000" w:rsidP="00000000" w:rsidRDefault="00000000" w:rsidRPr="00000000" w14:paraId="0000005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rlge8bt6p62h" w:id="16"/>
      <w:bookmarkEnd w:id="16"/>
      <w:r w:rsidDel="00000000" w:rsidR="00000000" w:rsidRPr="00000000">
        <w:rPr>
          <w:rFonts w:ascii="Arial Unicode MS" w:cs="Arial Unicode MS" w:eastAsia="Arial Unicode MS" w:hAnsi="Arial Unicode MS"/>
          <w:b w:val="1"/>
          <w:bCs w:val="1"/>
          <w:rtl w:val="0"/>
        </w:rPr>
        <w:t xml:space="preserve">掲載媒体選択（任意）</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当院ホームページ</w:t>
      </w:r>
    </w:p>
    <w:p w:rsidR="00000000" w:rsidDel="00000000" w:rsidP="00000000" w:rsidRDefault="00000000" w:rsidRPr="00000000" w14:paraId="00000065">
      <w:pPr>
        <w:spacing w:after="240" w:before="240" w:lineRule="auto"/>
        <w:rPr>
          <w:sz w:val="20"/>
          <w:szCs w:val="20"/>
        </w:rPr>
      </w:pPr>
      <w:r w:rsidDel="00000000" w:rsidR="00000000" w:rsidRPr="00000000">
        <w:rPr>
          <w:sz w:val="20"/>
          <w:szCs w:val="20"/>
          <w:rtl w:val="0"/>
        </w:rPr>
        <w:t xml:space="preserve">□ SNS</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院内掲示</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パンフレット・広告</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学会・講演会</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教育・研修資料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