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ru01uv39db4" w:id="0"/>
      <w:bookmarkEnd w:id="0"/>
      <w:r w:rsidDel="00000000" w:rsidR="00000000" w:rsidRPr="00000000">
        <w:rPr>
          <w:rFonts w:ascii="Arial Unicode MS" w:cs="Arial Unicode MS" w:eastAsia="Arial Unicode MS" w:hAnsi="Arial Unicode MS"/>
          <w:b w:val="1"/>
          <w:bCs w:val="1"/>
          <w:sz w:val="46"/>
          <w:szCs w:val="46"/>
          <w:rtl w:val="0"/>
        </w:rPr>
        <w:t xml:space="preserve">UGC（観客撮影）二次利用同意規程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イベント、試合、公演、展示会、セミナーその他これらに類する催し（以下「本イベント」という。）において、来場者・観客・参加者等（以下「撮影者」という。）が撮影した写真・動画等のコンテンツ（以下「UGC」という。）について、主催者又は運営者（以下「運営者」という。）が二次利用する際の条件を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5ckclum0up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本イベントに関連して撮影者が撮影・投稿・提供したUGCを、運営者が広報、宣伝、記録、マーケティング等の目的で適正に二次利用するため、必要な権利処理および条件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abuslbrfpi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本規程において、次の各号の用語は、当該各号に定める意味を有するものとします。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UGCとは、撮影者が本イベントに関連して撮影した写真、動画、音声、画像、映像、これらに付随するテキスト、コメント、投稿文その他一切のコンテンツをいいます。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二次利用とは、UGCを撮影者本人以外の者が、複製、公衆送信、配信、上映、掲載、編集、翻案、抜粋その他の方法により利用することをいいます。</w:t>
      </w:r>
    </w:p>
    <w:p w:rsidR="00000000" w:rsidDel="00000000" w:rsidP="00000000" w:rsidRDefault="00000000" w:rsidRPr="00000000" w14:paraId="0000000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利用媒体とは、運営者のウェブサイト、SNS、広告、パンフレット、チラシ、ポスター、映像作品、報告書、営業資料、プレスリリースその他これらに類する媒体をいいます。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7l68925o5ln0" w:id="3"/>
      <w:bookmarkEnd w:id="3"/>
      <w:r w:rsidDel="00000000" w:rsidR="00000000" w:rsidRPr="00000000">
        <w:rPr>
          <w:rFonts w:ascii="Arial Unicode MS" w:cs="Arial Unicode MS" w:eastAsia="Arial Unicode MS" w:hAnsi="Arial Unicode MS"/>
          <w:b w:val="1"/>
          <w:bCs w:val="1"/>
          <w:sz w:val="34"/>
          <w:szCs w:val="34"/>
          <w:rtl w:val="0"/>
        </w:rPr>
        <w:t xml:space="preserve">第3条（同意の成立）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者は、本イベント会場内での撮影行為、本イベントに関連するハッシュタグの付与、本イベント公式アカウントへの投稿、又は運営者へのUGCの提供を行った時点で、本規程の内容に同意したものとみなされ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9kcq33gl8zqd" w:id="4"/>
      <w:bookmarkEnd w:id="4"/>
      <w:r w:rsidDel="00000000" w:rsidR="00000000" w:rsidRPr="00000000">
        <w:rPr>
          <w:rFonts w:ascii="Arial Unicode MS" w:cs="Arial Unicode MS" w:eastAsia="Arial Unicode MS" w:hAnsi="Arial Unicode MS"/>
          <w:b w:val="1"/>
          <w:bCs w:val="1"/>
          <w:sz w:val="34"/>
          <w:szCs w:val="34"/>
          <w:rtl w:val="0"/>
        </w:rPr>
        <w:t xml:space="preserve">第4条（二次利用の許諾）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撮影者は、運営者に対し、UGCを無償で、期間および地域の制限なく、前条に定める利用媒体において二次利用することを許諾するものとします。</w:t>
        <w:br w:type="textWrapping"/>
        <w:t xml:space="preserve">この許諾には、UGCの複製、編集、トリミング、サイズ変更、字幕・音楽・ロゴ等の付加、抜粋利用その他表現上必要な改変を行う権利を含むものとします。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pmkpdq8cgsj" w:id="5"/>
      <w:bookmarkEnd w:id="5"/>
      <w:r w:rsidDel="00000000" w:rsidR="00000000" w:rsidRPr="00000000">
        <w:rPr>
          <w:rFonts w:ascii="Arial Unicode MS" w:cs="Arial Unicode MS" w:eastAsia="Arial Unicode MS" w:hAnsi="Arial Unicode MS"/>
          <w:b w:val="1"/>
          <w:bCs w:val="1"/>
          <w:sz w:val="34"/>
          <w:szCs w:val="34"/>
          <w:rtl w:val="0"/>
        </w:rPr>
        <w:t xml:space="preserve">第5条（著作権の帰属）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UGCに関する著作権は、原則として撮影者に帰属します。</w:t>
        <w:br w:type="textWrapping"/>
        <w:t xml:space="preserve">ただし、撮影者は、前条に基づく二次利用の範囲において、運営者および運営者が指定する第三者に対し、著作者人格権を行使しないものとします。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vtvqkanmym8d" w:id="6"/>
      <w:bookmarkEnd w:id="6"/>
      <w:r w:rsidDel="00000000" w:rsidR="00000000" w:rsidRPr="00000000">
        <w:rPr>
          <w:rFonts w:ascii="Arial Unicode MS" w:cs="Arial Unicode MS" w:eastAsia="Arial Unicode MS" w:hAnsi="Arial Unicode MS"/>
          <w:b w:val="1"/>
          <w:bCs w:val="1"/>
          <w:sz w:val="34"/>
          <w:szCs w:val="34"/>
          <w:rtl w:val="0"/>
        </w:rPr>
        <w:t xml:space="preserve">第6条（肖像権・パブリシティ権）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UGCに、撮影者本人又は第三者の肖像、氏名、ニックネーム、アカウント名等が含まれる場合、撮影者は、当該人物から本規程に基づく利用について必要な同意を得た上で投稿又は提供するものとします。</w:t>
        <w:br w:type="textWrapping"/>
        <w:t xml:space="preserve">当該同意が得られていないことにより生じた紛争について、運営者は一切の責任を負いません。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mhdvw844x88a"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撮影者は、次の各号に該当するUGCを投稿又は提供してはなりません。</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法令又は公序良俗に違反する内容を含むもの</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第三者の著作権、肖像権、プライバシーその他の権利を侵害するもの</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虚偽又は誤解を招く表現を含むもの</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誹謗中傷、差別的表現、反社会的表現を含むもの</w:t>
      </w:r>
    </w:p>
    <w:p w:rsidR="00000000" w:rsidDel="00000000" w:rsidP="00000000" w:rsidRDefault="00000000" w:rsidRPr="00000000" w14:paraId="0000002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営利目的の宣伝又は広告を主たる目的とするもの</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6bksx9dq99m1" w:id="8"/>
      <w:bookmarkEnd w:id="8"/>
      <w:r w:rsidDel="00000000" w:rsidR="00000000" w:rsidRPr="00000000">
        <w:rPr>
          <w:rFonts w:ascii="Arial Unicode MS" w:cs="Arial Unicode MS" w:eastAsia="Arial Unicode MS" w:hAnsi="Arial Unicode MS"/>
          <w:b w:val="1"/>
          <w:bCs w:val="1"/>
          <w:sz w:val="34"/>
          <w:szCs w:val="34"/>
          <w:rtl w:val="0"/>
        </w:rPr>
        <w:t xml:space="preserve">第8条（利用の中止・削除）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運営者は、UGCの内容又は利用態様が不適切であると判断した場合、撮影者への事前通知なく、二次利用の中止又は掲載の削除を行うことができるものとします。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bn6ngpl7n1rd"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運営者は、UGCの二次利用により撮影者又は第三者に生じた損害について、運営者の故意又は重過失による場合を除き、一切の責任を負わないものとします。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9sbxso5emxa0"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撮影者が本規程に違反し、運営者に損害を与えた場合、撮影者は、当該損害（合理的な範囲の弁護士費用を含む。）を賠償する責任を負うものとします。</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2rlrmuk4p9r9" w:id="11"/>
      <w:bookmarkEnd w:id="11"/>
      <w:r w:rsidDel="00000000" w:rsidR="00000000" w:rsidRPr="00000000">
        <w:rPr>
          <w:rFonts w:ascii="Arial Unicode MS" w:cs="Arial Unicode MS" w:eastAsia="Arial Unicode MS" w:hAnsi="Arial Unicode MS"/>
          <w:b w:val="1"/>
          <w:bCs w:val="1"/>
          <w:sz w:val="34"/>
          <w:szCs w:val="34"/>
          <w:rtl w:val="0"/>
        </w:rPr>
        <w:t xml:space="preserve">第11条（規程の変更）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運営者は、必要に応じて本規程の内容を変更することができるものとします。</w:t>
        <w:br w:type="textWrapping"/>
        <w:t xml:space="preserve">変更後の規程は、運営者が指定する方法により公表した時点から効力を生じるものとします。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ugaiaqhljnv" w:id="12"/>
      <w:bookmarkEnd w:id="12"/>
      <w:r w:rsidDel="00000000" w:rsidR="00000000" w:rsidRPr="00000000">
        <w:rPr>
          <w:rFonts w:ascii="Arial Unicode MS" w:cs="Arial Unicode MS" w:eastAsia="Arial Unicode MS" w:hAnsi="Arial Unicode MS"/>
          <w:b w:val="1"/>
          <w:bCs w:val="1"/>
          <w:sz w:val="34"/>
          <w:szCs w:val="34"/>
          <w:rtl w:val="0"/>
        </w:rPr>
        <w:t xml:space="preserve">第12条（準拠法・管轄）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本規程は、日本法を準拠法とします。</w:t>
        <w:br w:type="textWrapping"/>
        <w:t xml:space="preserve">本規程又はUGCの利用に関して生じた紛争については、運営者の本店所在地を管轄する地方裁判所を第一審の専属的合意管轄裁判所とします。</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