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r7twmr6yll1" w:id="0"/>
      <w:bookmarkEnd w:id="0"/>
      <w:r w:rsidDel="00000000" w:rsidR="00000000" w:rsidRPr="00000000">
        <w:rPr>
          <w:rFonts w:ascii="Arial Unicode MS" w:cs="Arial Unicode MS" w:eastAsia="Arial Unicode MS" w:hAnsi="Arial Unicode MS"/>
          <w:b w:val="1"/>
          <w:bCs w:val="1"/>
          <w:sz w:val="44"/>
          <w:szCs w:val="44"/>
          <w:rtl w:val="0"/>
        </w:rPr>
        <w:t xml:space="preserve">オンライン見学利用規約（老人ホーム）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老人ホームのオンライン見学サービス（以下「本サービス」といいます。）について、その利用条件その他必要な事項を定め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第2条（適用）</w:t>
      </w:r>
    </w:p>
    <w:p w:rsidR="00000000" w:rsidDel="00000000" w:rsidP="00000000" w:rsidRDefault="00000000" w:rsidRPr="00000000" w14:paraId="0000000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本規約は、本サービスを利用するすべての利用者（以下「利用者」といいます。）に適用されます。</w:t>
      </w:r>
    </w:p>
    <w:p w:rsidR="00000000" w:rsidDel="00000000" w:rsidP="00000000" w:rsidRDefault="00000000" w:rsidRPr="00000000" w14:paraId="0000000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利用者は、本規約に同意したうえで本サービスを利用するものとします。</w:t>
      </w:r>
    </w:p>
    <w:p w:rsidR="00000000" w:rsidDel="00000000" w:rsidP="00000000" w:rsidRDefault="00000000" w:rsidRPr="00000000" w14:paraId="0000000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当社が本サービスに関して別途定めるガイドライン、注意事項その他の規定は、本規約の一部を構成するものとします。</w:t>
      </w:r>
    </w:p>
    <w:p w:rsidR="00000000" w:rsidDel="00000000" w:rsidP="00000000" w:rsidRDefault="00000000" w:rsidRPr="00000000" w14:paraId="0000000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第3条（サービス内容）</w:t>
      </w:r>
    </w:p>
    <w:p w:rsidR="00000000" w:rsidDel="00000000" w:rsidP="00000000" w:rsidRDefault="00000000" w:rsidRPr="00000000" w14:paraId="0000000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本サービスは、インターネット通信を利用して老人ホームの施設内、設備、サービス内容等を紹介するものです。</w:t>
      </w:r>
    </w:p>
    <w:p w:rsidR="00000000" w:rsidDel="00000000" w:rsidP="00000000" w:rsidRDefault="00000000" w:rsidRPr="00000000" w14:paraId="0000000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本サービスは、施設への入居契約を保証するものではありません。</w:t>
      </w:r>
    </w:p>
    <w:p w:rsidR="00000000" w:rsidDel="00000000" w:rsidP="00000000" w:rsidRDefault="00000000" w:rsidRPr="00000000" w14:paraId="0000000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本サービスの内容は、施設の状況その他の事情により変更される場合があります。</w:t>
      </w:r>
    </w:p>
    <w:p w:rsidR="00000000" w:rsidDel="00000000" w:rsidP="00000000" w:rsidRDefault="00000000" w:rsidRPr="00000000" w14:paraId="0000000E">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第4条（利用申込み）</w:t>
      </w:r>
    </w:p>
    <w:p w:rsidR="00000000" w:rsidDel="00000000" w:rsidP="00000000" w:rsidRDefault="00000000" w:rsidRPr="00000000" w14:paraId="0000001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利用者は、当社所定の方法によりオンライン見学を申し込むものとします。</w:t>
      </w:r>
    </w:p>
    <w:p w:rsidR="00000000" w:rsidDel="00000000" w:rsidP="00000000" w:rsidRDefault="00000000" w:rsidRPr="00000000" w14:paraId="0000001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利用者は、申込みに際し、正確かつ最新の情報を提供するものとします。</w:t>
      </w:r>
    </w:p>
    <w:p w:rsidR="00000000" w:rsidDel="00000000" w:rsidP="00000000" w:rsidRDefault="00000000" w:rsidRPr="00000000" w14:paraId="00000012">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当社は、申込み内容に不備がある場合その他適当でないと判断した場合には、申込みをお断りすることがあります。</w:t>
      </w:r>
    </w:p>
    <w:p w:rsidR="00000000" w:rsidDel="00000000" w:rsidP="00000000" w:rsidRDefault="00000000" w:rsidRPr="00000000" w14:paraId="00000013">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第5条（利用環境）</w:t>
      </w:r>
    </w:p>
    <w:p w:rsidR="00000000" w:rsidDel="00000000" w:rsidP="00000000" w:rsidRDefault="00000000" w:rsidRPr="00000000" w14:paraId="0000001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利用者は、オンライン見学に必要な通信機器、端末、通信回線その他の利用環境を自己の責任と費用において準備するものとします。</w:t>
      </w:r>
    </w:p>
    <w:p w:rsidR="00000000" w:rsidDel="00000000" w:rsidP="00000000" w:rsidRDefault="00000000" w:rsidRPr="00000000" w14:paraId="0000001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通信環境等に起因して映像又は音声に不具合が生じた場合であっても、当社は責任を負いません。</w:t>
      </w:r>
    </w:p>
    <w:p w:rsidR="00000000" w:rsidDel="00000000" w:rsidP="00000000" w:rsidRDefault="00000000" w:rsidRPr="00000000" w14:paraId="00000017">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第6条（予約の変更及びキャンセル）</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利用者は、オンライン見学日時の変更又はキャンセルを希望する場合には、当社所定の方法により速やかに連絡するものとします。</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当社は、やむを得ない事情がある場合には、見学日時を変更又は中止することがあります。</w:t>
      </w:r>
    </w:p>
    <w:p w:rsidR="00000000" w:rsidDel="00000000" w:rsidP="00000000" w:rsidRDefault="00000000" w:rsidRPr="00000000" w14:paraId="0000001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利用者は、本サービスの利用にあたり、次の各号の行為を行ってはなりません。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オンライン見学の映像、音声、画像等を無断で録画、録音、撮影又は保存する行為</w:t>
        <w:br w:type="textWrapping"/>
        <w:t xml:space="preserve">(2) 配信映像を第三者へ配信、公開又は共有する行為</w:t>
        <w:br w:type="textWrapping"/>
        <w:t xml:space="preserve">(3) 他人になりすまして利用する行為</w:t>
        <w:br w:type="textWrapping"/>
        <w:t xml:space="preserve">(4) 虚偽の情報を提供する行為</w:t>
        <w:br w:type="textWrapping"/>
        <w:t xml:space="preserve">(5) 他の利用者、施設利用者、施設職員又は第三者の権利又は利益を侵害する行為</w:t>
        <w:br w:type="textWrapping"/>
        <w:t xml:space="preserve">(6) 誹謗中傷その他不適切な言動を行う行為</w:t>
        <w:br w:type="textWrapping"/>
        <w:t xml:space="preserve">(7) 本サービスの運営を妨害する行為</w:t>
        <w:br w:type="textWrapping"/>
        <w:t xml:space="preserve">(8) 法令、公序良俗又は本規約に違反する行為</w:t>
        <w:br w:type="textWrapping"/>
        <w:t xml:space="preserve">(9) その他当社が不適切と判断する行為</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第8条（個人情報の取扱い）</w:t>
      </w:r>
    </w:p>
    <w:p w:rsidR="00000000" w:rsidDel="00000000" w:rsidP="00000000" w:rsidRDefault="00000000" w:rsidRPr="00000000" w14:paraId="0000002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当社は、利用者から取得した個人情報を、オンライン見学の実施、施設紹介、問い合わせ対応その他本サービスの提供に必要な範囲で利用します。</w:t>
      </w:r>
    </w:p>
    <w:p w:rsidR="00000000" w:rsidDel="00000000" w:rsidP="00000000" w:rsidRDefault="00000000" w:rsidRPr="00000000" w14:paraId="0000002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当社は、法令に基づく場合を除き、利用者の同意なく第三者へ個人情報を提供しません。</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個人情報の取扱いについては、当社のプライバシーポリシーに従うものとします。</w:t>
      </w:r>
    </w:p>
    <w:p w:rsidR="00000000" w:rsidDel="00000000" w:rsidP="00000000" w:rsidRDefault="00000000" w:rsidRPr="00000000" w14:paraId="0000002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第9条（肖像権等への配慮）</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オンライン見学中に入居者、職員その他第三者が映り込む場合があります。</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利用者は、これらの映像等を保存、公開又は第三者へ提供してはなりません。</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当社は、プライバシー保護のため必要な措置を講じます。</w:t>
      </w:r>
    </w:p>
    <w:p w:rsidR="00000000" w:rsidDel="00000000" w:rsidP="00000000" w:rsidRDefault="00000000" w:rsidRPr="00000000" w14:paraId="0000002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本サービスに関する映像、画像、資料、説明内容、写真、ロゴその他一切のコンテンツに関する著作権その他の知的財産権は、当社又は正当な権利者に帰属します。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第11条（サービスの中断・停止）</w:t>
        <w:br w:type="textWrapping"/>
      </w:r>
      <w:r w:rsidDel="00000000" w:rsidR="00000000" w:rsidRPr="00000000">
        <w:rPr>
          <w:rFonts w:ascii="Arial Unicode MS" w:cs="Arial Unicode MS" w:eastAsia="Arial Unicode MS" w:hAnsi="Arial Unicode MS"/>
          <w:sz w:val="20"/>
          <w:szCs w:val="20"/>
          <w:rtl w:val="0"/>
        </w:rPr>
        <w:t xml:space="preserve">当社は、次の各号のいずれかに該当する場合には、利用者へ事前に通知することなく、本サービスの全部又は一部を中断又は停止することがあります。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システム保守又は点検を行う場合</w:t>
        <w:br w:type="textWrapping"/>
        <w:t xml:space="preserve">(2) 通信障害その他システム障害が発生した場合</w:t>
        <w:br w:type="textWrapping"/>
        <w:t xml:space="preserve">(3) 災害、停電その他不可抗力が発生した場合</w:t>
        <w:br w:type="textWrapping"/>
        <w:t xml:space="preserve">(4) その他当社が必要と判断した場合</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第12条（免責事項）</w:t>
      </w:r>
    </w:p>
    <w:p w:rsidR="00000000" w:rsidDel="00000000" w:rsidP="00000000" w:rsidRDefault="00000000" w:rsidRPr="00000000" w14:paraId="0000002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当社は、本サービスにより提供する情報について、その完全性、正確性、最新性又は特定目的への適合性を保証するものではありません。</w:t>
      </w:r>
    </w:p>
    <w:p w:rsidR="00000000" w:rsidDel="00000000" w:rsidP="00000000" w:rsidRDefault="00000000" w:rsidRPr="00000000" w14:paraId="0000003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本サービスは施設見学を補助するものであり、実際の施設状況は現地見学時又は契約時に確認するものとします。</w:t>
      </w:r>
    </w:p>
    <w:p w:rsidR="00000000" w:rsidDel="00000000" w:rsidP="00000000" w:rsidRDefault="00000000" w:rsidRPr="00000000" w14:paraId="0000003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通信障害、機器不良その他利用者の利用環境に起因して生じた損害について、当社は責任を負いません。</w:t>
      </w:r>
    </w:p>
    <w:p w:rsidR="00000000" w:rsidDel="00000000" w:rsidP="00000000" w:rsidRDefault="00000000" w:rsidRPr="00000000" w14:paraId="0000003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当社は、故意又は重大な過失がある場合を除き、本サービスの利用に関連して利用者に生じた損害について責任を負わないものとします。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第13条（利用停止）</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当社は、利用者が本規約に違反した場合又は本サービスの運営上支障があると判断した場合には、事前の通知なく利用を停止することができます。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第14条（規約の変更）</w:t>
      </w:r>
    </w:p>
    <w:p w:rsidR="00000000" w:rsidDel="00000000" w:rsidP="00000000" w:rsidRDefault="00000000" w:rsidRPr="00000000" w14:paraId="0000003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当社は、法令の変更、サービス内容の変更その他必要がある場合には、本規約を変更することがあります。</w:t>
      </w:r>
    </w:p>
    <w:p w:rsidR="00000000" w:rsidDel="00000000" w:rsidP="00000000" w:rsidRDefault="00000000" w:rsidRPr="00000000" w14:paraId="0000003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変更後の規約は、当社所定の方法で公表した時点から効力を生じます。</w:t>
      </w:r>
    </w:p>
    <w:p w:rsidR="00000000" w:rsidDel="00000000" w:rsidP="00000000" w:rsidRDefault="00000000" w:rsidRPr="00000000" w14:paraId="0000003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利用者は、自ら又は関係者が反社会的勢力に該当しないことを表明し、将来にわたっても該当しないことを保証するものとします。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本規約に定めのない事項又は本規約の解釈について疑義が生じた場合には、当社と利用者は誠意をもって協議し、円満な解決を図るものとします。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第17条（準拠法及び管轄裁判所）</w:t>
      </w:r>
    </w:p>
    <w:p w:rsidR="00000000" w:rsidDel="00000000" w:rsidP="00000000" w:rsidRDefault="00000000" w:rsidRPr="00000000" w14:paraId="0000003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本規約は、日本法に準拠し、日本法に従って解釈されます。</w:t>
      </w:r>
    </w:p>
    <w:p w:rsidR="00000000" w:rsidDel="00000000" w:rsidP="00000000" w:rsidRDefault="00000000" w:rsidRPr="00000000" w14:paraId="0000004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本規約又は本サービスに関して紛争が生じた場合には、当社本店所在地を管轄する地方裁判所を第一審の専属的合意管轄裁判所とします。</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