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fqnjunxgbnb" w:id="0"/>
      <w:bookmarkEnd w:id="0"/>
      <w:r w:rsidDel="00000000" w:rsidR="00000000" w:rsidRPr="00000000">
        <w:rPr>
          <w:rFonts w:ascii="Arial Unicode MS" w:cs="Arial Unicode MS" w:eastAsia="Arial Unicode MS" w:hAnsi="Arial Unicode MS"/>
          <w:b w:val="1"/>
          <w:bCs w:val="1"/>
          <w:sz w:val="44"/>
          <w:szCs w:val="44"/>
          <w:rtl w:val="0"/>
        </w:rPr>
        <w:t xml:space="preserve">紹介手数料説明確認書（老人ホーム）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会社（以下「甲」という。）と、利用者またはその代理人（以下「乙」という。）は、老人ホーム等の紹介サービスに関し、紹介手数料その他の費用について十分な説明を行い、乙がこれを理解したことを確認するため、本確認書を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1w1sno08lx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本確認書は、老人ホーム等の紹介サービスに関して、紹介手数料の有無、負担者、支払方法その他の重要事項について甲が乙へ説明し、乙がその内容を理解したことを確認することを目的とする。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xmnkgjrp84r" w:id="2"/>
      <w:bookmarkEnd w:id="2"/>
      <w:r w:rsidDel="00000000" w:rsidR="00000000" w:rsidRPr="00000000">
        <w:rPr>
          <w:rFonts w:ascii="Arial Unicode MS" w:cs="Arial Unicode MS" w:eastAsia="Arial Unicode MS" w:hAnsi="Arial Unicode MS"/>
          <w:b w:val="1"/>
          <w:bCs w:val="1"/>
          <w:rtl w:val="0"/>
        </w:rPr>
        <w:t xml:space="preserve">第2条（紹介サービスの内容）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甲は、乙の希望条件に応じた老人ホームその他の高齢者向け施設を紹介する。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紹介サービスには、施設情報の提供、施設見学の調整、入居相談その他これらに付随する支援が含まれる。</w:t>
      </w:r>
    </w:p>
    <w:p w:rsidR="00000000" w:rsidDel="00000000" w:rsidP="00000000" w:rsidRDefault="00000000" w:rsidRPr="00000000" w14:paraId="0000000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入居契約は乙と施設との間で締結され、甲は当事者とはならない。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c71nb7mz2g2c" w:id="3"/>
      <w:bookmarkEnd w:id="3"/>
      <w:r w:rsidDel="00000000" w:rsidR="00000000" w:rsidRPr="00000000">
        <w:rPr>
          <w:rFonts w:ascii="Arial Unicode MS" w:cs="Arial Unicode MS" w:eastAsia="Arial Unicode MS" w:hAnsi="Arial Unicode MS"/>
          <w:b w:val="1"/>
          <w:bCs w:val="1"/>
          <w:rtl w:val="0"/>
        </w:rPr>
        <w:t xml:space="preserve">第3条（紹介手数料の説明）</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甲は、乙に対し、紹介手数料について次の事項を説明した。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利用者から紹介手数料は受領しない。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利用者から紹介手数料を受領する。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金額：________________円（税込・税別）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支払時期：________________</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支払方法：________________</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その他：________________</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xuh9fexihl87" w:id="4"/>
      <w:bookmarkEnd w:id="4"/>
      <w:r w:rsidDel="00000000" w:rsidR="00000000" w:rsidRPr="00000000">
        <w:rPr>
          <w:rFonts w:ascii="Arial Unicode MS" w:cs="Arial Unicode MS" w:eastAsia="Arial Unicode MS" w:hAnsi="Arial Unicode MS"/>
          <w:b w:val="1"/>
          <w:bCs w:val="1"/>
          <w:rtl w:val="0"/>
        </w:rPr>
        <w:t xml:space="preserve">第4条（施設から受領する紹介料）</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甲が紹介先施設から紹介料その他の報酬を受領する場合があることを乙は理解する。</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前項の紹介料は、施設と甲との契約に基づくものであり、乙が追加負担するものではない。</w:t>
      </w:r>
    </w:p>
    <w:p w:rsidR="00000000" w:rsidDel="00000000" w:rsidP="00000000" w:rsidRDefault="00000000" w:rsidRPr="00000000" w14:paraId="0000001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施設から紹介料を受領することにより、乙が負担すべき入居費用その他の契約条件が当然に変更されるものではない。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y7qfri9vnrrr" w:id="5"/>
      <w:bookmarkEnd w:id="5"/>
      <w:r w:rsidDel="00000000" w:rsidR="00000000" w:rsidRPr="00000000">
        <w:rPr>
          <w:rFonts w:ascii="Arial Unicode MS" w:cs="Arial Unicode MS" w:eastAsia="Arial Unicode MS" w:hAnsi="Arial Unicode MS"/>
          <w:b w:val="1"/>
          <w:bCs w:val="1"/>
          <w:rtl w:val="0"/>
        </w:rPr>
        <w:t xml:space="preserve">第5条（費用に関する説明）</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甲は、乙に対し、紹介手数料とは別に発生する可能性のある費用として、次の事項を説明した。</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入居一時金</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月額利用料</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管理費</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食費</w:t>
      </w:r>
    </w:p>
    <w:p w:rsidR="00000000" w:rsidDel="00000000" w:rsidP="00000000" w:rsidRDefault="00000000" w:rsidRPr="00000000" w14:paraId="0000002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介護保険自己負担額</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医療費</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消耗品費</w:t>
      </w:r>
    </w:p>
    <w:p w:rsidR="00000000" w:rsidDel="00000000" w:rsidP="00000000" w:rsidRDefault="00000000" w:rsidRPr="00000000" w14:paraId="0000002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その他施設が定める費用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これらの費用は施設との契約内容によって異なることを乙は理解する。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vmyak5d3ts2n" w:id="6"/>
      <w:bookmarkEnd w:id="6"/>
      <w:r w:rsidDel="00000000" w:rsidR="00000000" w:rsidRPr="00000000">
        <w:rPr>
          <w:rFonts w:ascii="Arial Unicode MS" w:cs="Arial Unicode MS" w:eastAsia="Arial Unicode MS" w:hAnsi="Arial Unicode MS"/>
          <w:b w:val="1"/>
          <w:bCs w:val="1"/>
          <w:rtl w:val="0"/>
        </w:rPr>
        <w:t xml:space="preserve">第6条（追加費用）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施設との契約締結後に発生する追加費用、オプションサービス料金その他の費用については、施設から別途説明を受けるものとする。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1j9jv76e3esi" w:id="7"/>
      <w:bookmarkEnd w:id="7"/>
      <w:r w:rsidDel="00000000" w:rsidR="00000000" w:rsidRPr="00000000">
        <w:rPr>
          <w:rFonts w:ascii="Arial Unicode MS" w:cs="Arial Unicode MS" w:eastAsia="Arial Unicode MS" w:hAnsi="Arial Unicode MS"/>
          <w:b w:val="1"/>
          <w:bCs w:val="1"/>
          <w:rtl w:val="0"/>
        </w:rPr>
        <w:t xml:space="preserve">第7条（紹介結果の保証）</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甲は施設の紹介を行うものであり、</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入居を保証するものではないこと</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希望施設への入居決定を保証するものではないこと</w:t>
      </w:r>
    </w:p>
    <w:p w:rsidR="00000000" w:rsidDel="00000000" w:rsidP="00000000" w:rsidRDefault="00000000" w:rsidRPr="00000000" w14:paraId="0000002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施設の空室状況は変動すること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について乙は理解した。</w:t>
      </w:r>
    </w:p>
    <w:p w:rsidR="00000000" w:rsidDel="00000000" w:rsidP="00000000" w:rsidRDefault="00000000" w:rsidRPr="00000000" w14:paraId="0000003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gcea63a4lnw" w:id="8"/>
      <w:bookmarkEnd w:id="8"/>
      <w:r w:rsidDel="00000000" w:rsidR="00000000" w:rsidRPr="00000000">
        <w:rPr>
          <w:rFonts w:ascii="Arial Unicode MS" w:cs="Arial Unicode MS" w:eastAsia="Arial Unicode MS" w:hAnsi="Arial Unicode MS"/>
          <w:b w:val="1"/>
          <w:bCs w:val="1"/>
          <w:rtl w:val="0"/>
        </w:rPr>
        <w:t xml:space="preserve">第8条（説明内容の確認）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乙は、紹介手数料及び関連費用について十分な説明を受け、質問の機会が与えられ、内容を理解したことを確認する。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ew6yif0gpf9"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本確認書に定めのない事項又は疑義が生じた場合は、甲乙協議の上、誠実に解決するものとする。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emh65ti4jfui" w:id="10"/>
      <w:bookmarkEnd w:id="10"/>
      <w:r w:rsidDel="00000000" w:rsidR="00000000" w:rsidRPr="00000000">
        <w:rPr>
          <w:rFonts w:ascii="Arial Unicode MS" w:cs="Arial Unicode MS" w:eastAsia="Arial Unicode MS" w:hAnsi="Arial Unicode MS"/>
          <w:b w:val="1"/>
          <w:bCs w:val="1"/>
          <w:rtl w:val="0"/>
        </w:rPr>
        <w:t xml:space="preserve">第10条（確認日）</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本確認書は説明日より効力を生じる。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sc0yrkely16y"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【説明確認事項】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紹介サービスの内容</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紹介手数料の有無</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紹介手数料の金額</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支払時期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支払方法</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施設から紹介会社へ支払われる報酬の有無</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入居費用との違い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入居契約の当事者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その他費用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質問への回答</w:t>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whp7p6jysn4" w:id="12"/>
      <w:bookmarkEnd w:id="12"/>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yvd5y0jfvokf" w:id="13"/>
      <w:bookmarkEnd w:id="13"/>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srkchq875pd9" w:id="14"/>
      <w:bookmarkEnd w:id="14"/>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tsr8ywvbzsk4" w:id="15"/>
      <w:bookmarkEnd w:id="15"/>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1k3nvx551dps" w:id="16"/>
      <w:bookmarkEnd w:id="16"/>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4"/>
          <w:szCs w:val="24"/>
        </w:rPr>
      </w:pPr>
      <w:bookmarkStart w:colFirst="0" w:colLast="0" w:name="_ab60d7ri99ju" w:id="17"/>
      <w:bookmarkEnd w:id="17"/>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7tzaa6t1xza9" w:id="18"/>
      <w:bookmarkEnd w:id="18"/>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y44znxtz7ay1" w:id="19"/>
      <w:bookmarkEnd w:id="19"/>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2osjznyvvy08"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【署名欄】</w:t>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説明日</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50">
      <w:pPr>
        <w:pStyle w:val="Heading4"/>
        <w:keepNext w:val="0"/>
        <w:keepLines w:val="0"/>
        <w:spacing w:after="40" w:before="240" w:lineRule="auto"/>
        <w:rPr>
          <w:b w:val="1"/>
          <w:bCs w:val="1"/>
          <w:color w:val="000000"/>
          <w:sz w:val="20"/>
          <w:szCs w:val="20"/>
        </w:rPr>
      </w:pPr>
      <w:bookmarkStart w:colFirst="0" w:colLast="0" w:name="_97ghvdu03c6w" w:id="21"/>
      <w:bookmarkEnd w:id="21"/>
      <w:r w:rsidDel="00000000" w:rsidR="00000000" w:rsidRPr="00000000">
        <w:rPr>
          <w:rtl w:val="0"/>
        </w:rPr>
      </w:r>
    </w:p>
    <w:p w:rsidR="00000000" w:rsidDel="00000000" w:rsidP="00000000" w:rsidRDefault="00000000" w:rsidRPr="00000000" w14:paraId="00000051">
      <w:pPr>
        <w:pStyle w:val="Heading4"/>
        <w:keepNext w:val="0"/>
        <w:keepLines w:val="0"/>
        <w:spacing w:after="40" w:before="240" w:lineRule="auto"/>
        <w:rPr>
          <w:b w:val="1"/>
          <w:bCs w:val="1"/>
          <w:color w:val="000000"/>
          <w:sz w:val="20"/>
          <w:szCs w:val="20"/>
        </w:rPr>
      </w:pPr>
      <w:bookmarkStart w:colFirst="0" w:colLast="0" w:name="_834iyn4ptoj8" w:id="22"/>
      <w:bookmarkEnd w:id="22"/>
      <w:r w:rsidDel="00000000" w:rsidR="00000000" w:rsidRPr="00000000">
        <w:rPr>
          <w:rFonts w:ascii="Arial Unicode MS" w:cs="Arial Unicode MS" w:eastAsia="Arial Unicode MS" w:hAnsi="Arial Unicode MS"/>
          <w:b w:val="1"/>
          <w:bCs w:val="1"/>
          <w:color w:val="000000"/>
          <w:sz w:val="20"/>
          <w:szCs w:val="20"/>
          <w:rtl w:val="0"/>
        </w:rPr>
        <w:t xml:space="preserve">紹介会社（甲）</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5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4"/>
        <w:keepNext w:val="0"/>
        <w:keepLines w:val="0"/>
        <w:spacing w:after="40" w:before="240" w:lineRule="auto"/>
        <w:rPr>
          <w:b w:val="1"/>
          <w:bCs w:val="1"/>
          <w:color w:val="000000"/>
          <w:sz w:val="20"/>
          <w:szCs w:val="20"/>
        </w:rPr>
      </w:pPr>
      <w:bookmarkStart w:colFirst="0" w:colLast="0" w:name="_ti4bom7peybb" w:id="23"/>
      <w:bookmarkEnd w:id="23"/>
      <w:r w:rsidDel="00000000" w:rsidR="00000000" w:rsidRPr="00000000">
        <w:rPr>
          <w:rtl w:val="0"/>
        </w:rPr>
      </w:r>
    </w:p>
    <w:p w:rsidR="00000000" w:rsidDel="00000000" w:rsidP="00000000" w:rsidRDefault="00000000" w:rsidRPr="00000000" w14:paraId="0000005B">
      <w:pPr>
        <w:pStyle w:val="Heading4"/>
        <w:keepNext w:val="0"/>
        <w:keepLines w:val="0"/>
        <w:spacing w:after="40" w:before="240" w:lineRule="auto"/>
        <w:rPr>
          <w:b w:val="1"/>
          <w:bCs w:val="1"/>
          <w:color w:val="000000"/>
          <w:sz w:val="20"/>
          <w:szCs w:val="20"/>
        </w:rPr>
      </w:pPr>
      <w:bookmarkStart w:colFirst="0" w:colLast="0" w:name="_4vg9u05zx5uc" w:id="24"/>
      <w:bookmarkEnd w:id="24"/>
      <w:r w:rsidDel="00000000" w:rsidR="00000000" w:rsidRPr="00000000">
        <w:rPr>
          <w:rFonts w:ascii="Arial Unicode MS" w:cs="Arial Unicode MS" w:eastAsia="Arial Unicode MS" w:hAnsi="Arial Unicode MS"/>
          <w:b w:val="1"/>
          <w:bCs w:val="1"/>
          <w:color w:val="000000"/>
          <w:sz w:val="20"/>
          <w:szCs w:val="20"/>
          <w:rtl w:val="0"/>
        </w:rPr>
        <w:t xml:space="preserve">利用者（乙）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4"/>
        <w:keepNext w:val="0"/>
        <w:keepLines w:val="0"/>
        <w:spacing w:after="40" w:before="240" w:lineRule="auto"/>
        <w:rPr>
          <w:b w:val="1"/>
          <w:bCs w:val="1"/>
          <w:color w:val="000000"/>
          <w:sz w:val="20"/>
          <w:szCs w:val="20"/>
        </w:rPr>
      </w:pPr>
      <w:bookmarkStart w:colFirst="0" w:colLast="0" w:name="_1iovpehqi6x9" w:id="25"/>
      <w:bookmarkEnd w:id="25"/>
      <w:r w:rsidDel="00000000" w:rsidR="00000000" w:rsidRPr="00000000">
        <w:rPr>
          <w:rtl w:val="0"/>
        </w:rPr>
      </w:r>
    </w:p>
    <w:p w:rsidR="00000000" w:rsidDel="00000000" w:rsidP="00000000" w:rsidRDefault="00000000" w:rsidRPr="00000000" w14:paraId="00000065">
      <w:pPr>
        <w:pStyle w:val="Heading4"/>
        <w:keepNext w:val="0"/>
        <w:keepLines w:val="0"/>
        <w:spacing w:after="40" w:before="240" w:lineRule="auto"/>
        <w:rPr>
          <w:b w:val="1"/>
          <w:bCs w:val="1"/>
          <w:color w:val="000000"/>
          <w:sz w:val="20"/>
          <w:szCs w:val="20"/>
        </w:rPr>
      </w:pPr>
      <w:bookmarkStart w:colFirst="0" w:colLast="0" w:name="_67fcmfj1yzq" w:id="26"/>
      <w:bookmarkEnd w:id="26"/>
      <w:r w:rsidDel="00000000" w:rsidR="00000000" w:rsidRPr="00000000">
        <w:rPr>
          <w:rFonts w:ascii="Arial Unicode MS" w:cs="Arial Unicode MS" w:eastAsia="Arial Unicode MS" w:hAnsi="Arial Unicode MS"/>
          <w:b w:val="1"/>
          <w:bCs w:val="1"/>
          <w:color w:val="000000"/>
          <w:sz w:val="20"/>
          <w:szCs w:val="20"/>
          <w:rtl w:val="0"/>
        </w:rPr>
        <w:t xml:space="preserve">代理人（いる場合）</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6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D">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