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y7k0osrtrut" w:id="0"/>
      <w:bookmarkEnd w:id="0"/>
      <w:r w:rsidDel="00000000" w:rsidR="00000000" w:rsidRPr="00000000">
        <w:rPr>
          <w:rFonts w:ascii="Arial Unicode MS" w:cs="Arial Unicode MS" w:eastAsia="Arial Unicode MS" w:hAnsi="Arial Unicode MS"/>
          <w:b w:val="1"/>
          <w:bCs w:val="1"/>
          <w:sz w:val="44"/>
          <w:szCs w:val="44"/>
          <w:rtl w:val="0"/>
        </w:rPr>
        <w:t xml:space="preserve">医療機関運営委託契約書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医療機関運営委託契約書（以下「本契約」という。）は、以下のとおり締結される。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委託者である〇〇（以下「甲」という。）と、受託者である〇〇（以下「乙」という。）は、医療機関の運営に関する業務の委託について、次のとおり合意する。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1k95omrp14k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本契約は、甲が開設又は管理する医療機関の円滑かつ適正な運営を図ることを目的として、甲が乙に対し、医療機関運営に関する一定の業務を委託し、乙がこれを受託する条件を定めるものである。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xt3k2yf2mbzq"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甲が乙に委託する業務内容は、次に掲げる業務の全部又は一部とする。</w:t>
        <w:br w:type="textWrapping"/>
        <w:t xml:space="preserve">一　医療機関の運営管理に関する企画及び実施</w:t>
        <w:br w:type="textWrapping"/>
        <w:t xml:space="preserve">二　人事、労務、経理、総務その他管理業務</w:t>
        <w:br w:type="textWrapping"/>
        <w:t xml:space="preserve">三　医療機器、設備、備品等の管理及び保守に関する業務</w:t>
        <w:br w:type="textWrapping"/>
        <w:t xml:space="preserve">四　患者対応体制の整備及び業務フローの改善支援</w:t>
        <w:br w:type="textWrapping"/>
        <w:t xml:space="preserve">五　法令遵守体制の整備及び運営上の助言</w:t>
        <w:br w:type="textWrapping"/>
        <w:t xml:space="preserve">六　その他、甲乙協議のうえ合意した業務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4gp696713v9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第3条（医療行為の非委託）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本契約に基づき乙が行う業務には、医師法、医療法その他の関係法令により医師又は医療従事者のみが行うことが認められている医療行為は含まれないものとする。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pvr8cd7hvzd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第4条（業務遂行の原則）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乙は、本契約の目的に従い、善良な管理者の注意をもって委託業務を遂行するものとする。また、乙は、医療関連法令及び業界慣行を十分に理解したうえで業務を行うものとする。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mrmir297i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乙は、甲の事前の書面による承諾なく、委託業務の全部又は一部を第三者に再委託してはならない。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qdj2gsddmw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甲は、乙に対し、委託業務の対価として、別途協議のうえ定める方法及び金額により報酬を支払うものとする。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h3bd5x4r6vw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委託業務の遂行に要する費用の負担については、甲乙協議のうえ別途定めるものとする。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w0g2jugi2x25"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乙は、本契約に関連して知り得た甲又は医療機関に関する一切の非公開情報及び患者情報を、第三者に開示又は漏えいしてはならない。本契約終了後も同様とする。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onqflge1i4lu"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第9条（個人情報の保護）</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乙は、委託業務の遂行にあたり取り扱う個人情報について、個人情報保護法及び関係法令を遵守し、適切な安全管理措置を講じるものとする。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l0njfa4i9z8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第10条（権利義務の帰属）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委託業務の遂行により生じた成果物に関する権利の帰属については、甲乙協議のうえ別途定めるものとする。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z4l7ofblfshq"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iqqkxofequo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本契約の有効期間は、契約締結日から〇年間とする。ただし、期間満了日の〇か月前までに、甲乙いずれからも書面による解約の意思表示がない場合、本契約は同一条件にて更新されるものとする。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46r1ztxqq6a"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csbj8473nr2g"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天災地変、法令の制定改廃その他当事者の合理的支配を超える事由により本契約の全部又は一部を履行できない場合、当該当事者は責任を負わないものとする。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pqx9qbfa8ryt"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mz1ag7y9gh8s"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w:t>
        <w:br w:type="textWrapping"/>
        <w:t xml:space="preserve">　　名称</w:t>
        <w:br w:type="textWrapping"/>
        <w:t xml:space="preserve">　　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