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sspq1t0furd" w:id="0"/>
      <w:bookmarkEnd w:id="0"/>
      <w:r w:rsidDel="00000000" w:rsidR="00000000" w:rsidRPr="00000000">
        <w:rPr>
          <w:rFonts w:ascii="Arial Unicode MS" w:cs="Arial Unicode MS" w:eastAsia="Arial Unicode MS" w:hAnsi="Arial Unicode MS"/>
          <w:b w:val="1"/>
          <w:bCs w:val="1"/>
          <w:sz w:val="44"/>
          <w:szCs w:val="44"/>
          <w:rtl w:val="0"/>
        </w:rPr>
        <w:t xml:space="preserve">コラボ・提携契約書（オンラインサロン）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w:t>
      </w:r>
      <w:r w:rsidDel="00000000" w:rsidR="00000000" w:rsidRPr="00000000">
        <w:rPr>
          <w:rFonts w:ascii="Arial Unicode MS" w:cs="Arial Unicode MS" w:eastAsia="Arial Unicode MS" w:hAnsi="Arial Unicode MS"/>
          <w:b w:val="1"/>
          <w:bCs w:val="1"/>
          <w:sz w:val="20"/>
          <w:szCs w:val="20"/>
          <w:rtl w:val="0"/>
        </w:rPr>
        <w:t xml:space="preserve">と、</w:t>
      </w:r>
      <w:r w:rsidDel="00000000" w:rsidR="00000000" w:rsidRPr="00000000">
        <w:rPr>
          <w:rFonts w:ascii="Arial Unicode MS" w:cs="Arial Unicode MS" w:eastAsia="Arial Unicode MS" w:hAnsi="Arial Unicode MS"/>
          <w:sz w:val="20"/>
          <w:szCs w:val="20"/>
          <w:rtl w:val="0"/>
        </w:rPr>
        <w:t xml:space="preserve">○○（以下「乙」という。）**は、オンラインサロンその他のコミュニティ運営に関するコラボレーション及び提携について、以下のとおり契約（以下「本契約」という。）を締結する。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gomxt4hnnx6m"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及び乙が相互の知識、経験、ブランド力その他の資源を活用し、オンラインサロンの運営、イベント開催、コンテンツ制作、会員獲得その他の共同事業（以下「本提携」という。）を円滑かつ適正に実施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4voot6a630r6" w:id="2"/>
      <w:bookmarkEnd w:id="2"/>
      <w:r w:rsidDel="00000000" w:rsidR="00000000" w:rsidRPr="00000000">
        <w:rPr>
          <w:rFonts w:ascii="Arial Unicode MS" w:cs="Arial Unicode MS" w:eastAsia="Arial Unicode MS" w:hAnsi="Arial Unicode MS"/>
          <w:b w:val="1"/>
          <w:bCs w:val="1"/>
          <w:rtl w:val="0"/>
        </w:rPr>
        <w:t xml:space="preserve">第2条（提携内容）</w:t>
      </w:r>
    </w:p>
    <w:p w:rsidR="00000000" w:rsidDel="00000000" w:rsidP="00000000" w:rsidRDefault="00000000" w:rsidRPr="00000000" w14:paraId="0000000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甲及び乙は、別途協議の上、次の各号の業務の全部又は一部を共同して実施するものとする。</w:t>
      </w:r>
    </w:p>
    <w:p w:rsidR="00000000" w:rsidDel="00000000" w:rsidP="00000000" w:rsidRDefault="00000000" w:rsidRPr="00000000" w14:paraId="0000000A">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オンラインサロンの共同企画及び運営</w:t>
      </w:r>
    </w:p>
    <w:p w:rsidR="00000000" w:rsidDel="00000000" w:rsidP="00000000" w:rsidRDefault="00000000" w:rsidRPr="00000000" w14:paraId="0000000B">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セミナー、勉強会、交流会等の共同開催</w:t>
      </w:r>
    </w:p>
    <w:p w:rsidR="00000000" w:rsidDel="00000000" w:rsidP="00000000" w:rsidRDefault="00000000" w:rsidRPr="00000000" w14:paraId="0000000C">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動画、記事、教材等の共同制作</w:t>
      </w:r>
    </w:p>
    <w:p w:rsidR="00000000" w:rsidDel="00000000" w:rsidP="00000000" w:rsidRDefault="00000000" w:rsidRPr="00000000" w14:paraId="0000000D">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SNSその他媒体による共同プロモーション</w:t>
      </w:r>
    </w:p>
    <w:p w:rsidR="00000000" w:rsidDel="00000000" w:rsidP="00000000" w:rsidRDefault="00000000" w:rsidRPr="00000000" w14:paraId="0000000E">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相互送客及び会員募集活動</w:t>
      </w:r>
    </w:p>
    <w:p w:rsidR="00000000" w:rsidDel="00000000" w:rsidP="00000000" w:rsidRDefault="00000000" w:rsidRPr="00000000" w14:paraId="0000000F">
      <w:pPr>
        <w:numPr>
          <w:ilvl w:val="1"/>
          <w:numId w:val="11"/>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その他双方が合意した業務</w:t>
      </w:r>
    </w:p>
    <w:p w:rsidR="00000000" w:rsidDel="00000000" w:rsidP="00000000" w:rsidRDefault="00000000" w:rsidRPr="00000000" w14:paraId="00000010">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個別案件について必要がある場合は、別途書面又は電磁的方法により内容を定めるものとする。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5q2lzb4mk46c" w:id="3"/>
      <w:bookmarkEnd w:id="3"/>
      <w:r w:rsidDel="00000000" w:rsidR="00000000" w:rsidRPr="00000000">
        <w:rPr>
          <w:rFonts w:ascii="Arial Unicode MS" w:cs="Arial Unicode MS" w:eastAsia="Arial Unicode MS" w:hAnsi="Arial Unicode MS"/>
          <w:b w:val="1"/>
          <w:bCs w:val="1"/>
          <w:rtl w:val="0"/>
        </w:rPr>
        <w:t xml:space="preserve">第3条（役割分担）</w:t>
      </w:r>
    </w:p>
    <w:p w:rsidR="00000000" w:rsidDel="00000000" w:rsidP="00000000" w:rsidRDefault="00000000" w:rsidRPr="00000000" w14:paraId="0000001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甲及び乙は、それぞれ担当する業務を誠実に遂行する。</w:t>
      </w:r>
    </w:p>
    <w:p w:rsidR="00000000" w:rsidDel="00000000" w:rsidP="00000000" w:rsidRDefault="00000000" w:rsidRPr="00000000" w14:paraId="00000014">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各当事者は、相手方の承諾なく担当業務を第三者へ再委託してはならない。ただし、相手方が書面又は電磁的方法で承諾した場合はこの限りではない。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9ghljoqjua1u" w:id="4"/>
      <w:bookmarkEnd w:id="4"/>
      <w:r w:rsidDel="00000000" w:rsidR="00000000" w:rsidRPr="00000000">
        <w:rPr>
          <w:rFonts w:ascii="Arial Unicode MS" w:cs="Arial Unicode MS" w:eastAsia="Arial Unicode MS" w:hAnsi="Arial Unicode MS"/>
          <w:b w:val="1"/>
          <w:bCs w:val="1"/>
          <w:rtl w:val="0"/>
        </w:rPr>
        <w:t xml:space="preserve">第4条（費用及び報酬）</w:t>
      </w:r>
    </w:p>
    <w:p w:rsidR="00000000" w:rsidDel="00000000" w:rsidP="00000000" w:rsidRDefault="00000000" w:rsidRPr="00000000" w14:paraId="00000017">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本提携に係る費用負担は、双方協議の上決定する。</w:t>
      </w:r>
    </w:p>
    <w:p w:rsidR="00000000" w:rsidDel="00000000" w:rsidP="00000000" w:rsidRDefault="00000000" w:rsidRPr="00000000" w14:paraId="00000018">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売上又は利益の分配方法は、個別案件ごとに別途定める。</w:t>
      </w:r>
    </w:p>
    <w:p w:rsidR="00000000" w:rsidDel="00000000" w:rsidP="00000000" w:rsidRDefault="00000000" w:rsidRPr="00000000" w14:paraId="00000019">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特段の定めがない限り、各自が自己の費用を負担するものとする。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8nqq9lspzsh3" w:id="5"/>
      <w:bookmarkEnd w:id="5"/>
      <w:r w:rsidDel="00000000" w:rsidR="00000000" w:rsidRPr="00000000">
        <w:rPr>
          <w:rFonts w:ascii="Arial Unicode MS" w:cs="Arial Unicode MS" w:eastAsia="Arial Unicode MS" w:hAnsi="Arial Unicode MS"/>
          <w:b w:val="1"/>
          <w:bCs w:val="1"/>
          <w:rtl w:val="0"/>
        </w:rPr>
        <w:t xml:space="preserve">第5条（会員情報及び個人情報）</w:t>
      </w:r>
    </w:p>
    <w:p w:rsidR="00000000" w:rsidDel="00000000" w:rsidP="00000000" w:rsidRDefault="00000000" w:rsidRPr="00000000" w14:paraId="0000001C">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甲及び乙は、本提携を通じて取得した会員情報及び個人情報について、個人情報保護法その他関係法令を遵守して取り扱うものとする。</w:t>
      </w:r>
    </w:p>
    <w:p w:rsidR="00000000" w:rsidDel="00000000" w:rsidP="00000000" w:rsidRDefault="00000000" w:rsidRPr="00000000" w14:paraId="0000001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相手方の承諾なく、本契約の目的以外に利用してはならない。</w:t>
      </w:r>
    </w:p>
    <w:p w:rsidR="00000000" w:rsidDel="00000000" w:rsidP="00000000" w:rsidRDefault="00000000" w:rsidRPr="00000000" w14:paraId="0000001E">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本契約終了後も本条の義務は存続する。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pjug2jm3dqd2"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21">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甲及び乙は、本契約又は本提携に関連して知り得た営業上、技術上その他一切の非公開情報を秘密として管理し、相手方の事前承諾なく第三者へ開示又は漏えいしてはならない。</w:t>
      </w:r>
    </w:p>
    <w:p w:rsidR="00000000" w:rsidDel="00000000" w:rsidP="00000000" w:rsidRDefault="00000000" w:rsidRPr="00000000" w14:paraId="0000002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次の各号に該当する情報は秘密情報に含まれない。</w:t>
      </w:r>
    </w:p>
    <w:p w:rsidR="00000000" w:rsidDel="00000000" w:rsidP="00000000" w:rsidRDefault="00000000" w:rsidRPr="00000000" w14:paraId="00000023">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公知の情報</w:t>
      </w:r>
    </w:p>
    <w:p w:rsidR="00000000" w:rsidDel="00000000" w:rsidP="00000000" w:rsidRDefault="00000000" w:rsidRPr="00000000" w14:paraId="00000024">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開示前から保有していた情報</w:t>
      </w:r>
    </w:p>
    <w:p w:rsidR="00000000" w:rsidDel="00000000" w:rsidP="00000000" w:rsidRDefault="00000000" w:rsidRPr="00000000" w14:paraId="00000025">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正当な権限を有する第三者から取得した情報</w:t>
      </w:r>
    </w:p>
    <w:p w:rsidR="00000000" w:rsidDel="00000000" w:rsidP="00000000" w:rsidRDefault="00000000" w:rsidRPr="00000000" w14:paraId="00000026">
      <w:pPr>
        <w:numPr>
          <w:ilvl w:val="1"/>
          <w:numId w:val="7"/>
        </w:numPr>
        <w:spacing w:after="0" w:afterAutospacing="0" w:before="0" w:beforeAutospacing="0" w:lineRule="auto"/>
        <w:ind w:left="144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自己の責めによらず公知となった情報</w:t>
      </w:r>
    </w:p>
    <w:p w:rsidR="00000000" w:rsidDel="00000000" w:rsidP="00000000" w:rsidRDefault="00000000" w:rsidRPr="00000000" w14:paraId="0000002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本条の義務は契約終了後も3年間存続する。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qkovy8fw2qkp"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A">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本契約締結前から各当事者が保有する知的財産権は、それぞれ当該当事者に帰属する。</w:t>
      </w:r>
    </w:p>
    <w:p w:rsidR="00000000" w:rsidDel="00000000" w:rsidP="00000000" w:rsidRDefault="00000000" w:rsidRPr="00000000" w14:paraId="0000002B">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共同制作したコンテンツその他成果物の権利帰属は、個別に協議して定める。</w:t>
      </w:r>
    </w:p>
    <w:p w:rsidR="00000000" w:rsidDel="00000000" w:rsidP="00000000" w:rsidRDefault="00000000" w:rsidRPr="00000000" w14:paraId="0000002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相手方の名称、ロゴ、商標その他ブランドを使用する場合は、事前承諾を得なければならない。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r6mju1hzt0rx" w:id="8"/>
      <w:bookmarkEnd w:id="8"/>
      <w:r w:rsidDel="00000000" w:rsidR="00000000" w:rsidRPr="00000000">
        <w:rPr>
          <w:rFonts w:ascii="Arial Unicode MS" w:cs="Arial Unicode MS" w:eastAsia="Arial Unicode MS" w:hAnsi="Arial Unicode MS"/>
          <w:b w:val="1"/>
          <w:bCs w:val="1"/>
          <w:rtl w:val="0"/>
        </w:rPr>
        <w:t xml:space="preserve">第8条（肖像・写真・動画等の利用）</w:t>
      </w:r>
    </w:p>
    <w:p w:rsidR="00000000" w:rsidDel="00000000" w:rsidP="00000000" w:rsidRDefault="00000000" w:rsidRPr="00000000" w14:paraId="0000002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本提携において撮影した写真、動画及び音声の利用範囲は、双方協議の上決定する。</w:t>
      </w:r>
    </w:p>
    <w:p w:rsidR="00000000" w:rsidDel="00000000" w:rsidP="00000000" w:rsidRDefault="00000000" w:rsidRPr="00000000" w14:paraId="00000030">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相手方の肖像、氏名又はプロフィールを広告その他へ利用する場合は、事前承諾を得るものとする。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s3zeci2nq7x3"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甲及び乙は、次の行為を行ってはならない。</w:t>
      </w:r>
    </w:p>
    <w:p w:rsidR="00000000" w:rsidDel="00000000" w:rsidP="00000000" w:rsidRDefault="00000000" w:rsidRPr="00000000" w14:paraId="00000034">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相手方又は会員の信用を毀損する行為</w:t>
      </w:r>
    </w:p>
    <w:p w:rsidR="00000000" w:rsidDel="00000000" w:rsidP="00000000" w:rsidRDefault="00000000" w:rsidRPr="00000000" w14:paraId="00000035">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法令又は公序良俗に反する行為</w:t>
      </w:r>
    </w:p>
    <w:p w:rsidR="00000000" w:rsidDel="00000000" w:rsidP="00000000" w:rsidRDefault="00000000" w:rsidRPr="00000000" w14:paraId="00000036">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虚偽又は誇大な広告</w:t>
      </w:r>
    </w:p>
    <w:p w:rsidR="00000000" w:rsidDel="00000000" w:rsidP="00000000" w:rsidRDefault="00000000" w:rsidRPr="00000000" w14:paraId="00000037">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会員情報の無断利用</w:t>
      </w:r>
    </w:p>
    <w:p w:rsidR="00000000" w:rsidDel="00000000" w:rsidP="00000000" w:rsidRDefault="00000000" w:rsidRPr="00000000" w14:paraId="00000038">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本提携の妨害となる行為</w:t>
      </w:r>
    </w:p>
    <w:p w:rsidR="00000000" w:rsidDel="00000000" w:rsidP="00000000" w:rsidRDefault="00000000" w:rsidRPr="00000000" w14:paraId="00000039">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相手方の知的財産権を侵害する行為</w:t>
      </w:r>
    </w:p>
    <w:p w:rsidR="00000000" w:rsidDel="00000000" w:rsidP="00000000" w:rsidRDefault="00000000" w:rsidRPr="00000000" w14:paraId="0000003A">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その他本契約の目的に反する行為</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bbjhjt5ph0lf" w:id="10"/>
      <w:bookmarkEnd w:id="10"/>
      <w:r w:rsidDel="00000000" w:rsidR="00000000" w:rsidRPr="00000000">
        <w:rPr>
          <w:rFonts w:ascii="Arial Unicode MS" w:cs="Arial Unicode MS" w:eastAsia="Arial Unicode MS" w:hAnsi="Arial Unicode MS"/>
          <w:b w:val="1"/>
          <w:bCs w:val="1"/>
          <w:rtl w:val="0"/>
        </w:rPr>
        <w:t xml:space="preserve">第10条（反社会的勢力の排除）</w:t>
      </w:r>
    </w:p>
    <w:p w:rsidR="00000000" w:rsidDel="00000000" w:rsidP="00000000" w:rsidRDefault="00000000" w:rsidRPr="00000000" w14:paraId="0000003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甲及び乙は、自ら及び役員等が反社会的勢力に該当しないことを保証する。</w:t>
      </w:r>
    </w:p>
    <w:p w:rsidR="00000000" w:rsidDel="00000000" w:rsidP="00000000" w:rsidRDefault="00000000" w:rsidRPr="00000000" w14:paraId="0000003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相手方が本条に違反した場合、催告なく契約を解除できる。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yvsmxbtccixv"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41">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42">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期間満了日の30日前までにいずれからも書面による終了通知がない場合、さらに1年間更新されるものとし、以後も同様とする。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qo8jdsomu88c" w:id="12"/>
      <w:bookmarkEnd w:id="12"/>
      <w:r w:rsidDel="00000000" w:rsidR="00000000" w:rsidRPr="00000000">
        <w:rPr>
          <w:rFonts w:ascii="Arial Unicode MS" w:cs="Arial Unicode MS" w:eastAsia="Arial Unicode MS" w:hAnsi="Arial Unicode MS"/>
          <w:b w:val="1"/>
          <w:bCs w:val="1"/>
          <w:rtl w:val="0"/>
        </w:rPr>
        <w:t xml:space="preserve">第12条（中途解除）</w:t>
      </w:r>
    </w:p>
    <w:p w:rsidR="00000000" w:rsidDel="00000000" w:rsidP="00000000" w:rsidRDefault="00000000" w:rsidRPr="00000000" w14:paraId="00000045">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甲又は乙は、30日前までに書面又は電磁的方法で通知することにより本契約を終了できる。</w:t>
      </w:r>
    </w:p>
    <w:p w:rsidR="00000000" w:rsidDel="00000000" w:rsidP="00000000" w:rsidRDefault="00000000" w:rsidRPr="00000000" w14:paraId="0000004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解除時点までに発生した権利義務には影響を及ぼさない。</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xjzwyg3ylq1z"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相手方が次の各号のいずれかに該当した場合、催告を要せず本契約を解除できる。</w:t>
      </w:r>
    </w:p>
    <w:p w:rsidR="00000000" w:rsidDel="00000000" w:rsidP="00000000" w:rsidRDefault="00000000" w:rsidRPr="00000000" w14:paraId="0000004A">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本契約に重大な違反をしたとき</w:t>
      </w:r>
    </w:p>
    <w:p w:rsidR="00000000" w:rsidDel="00000000" w:rsidP="00000000" w:rsidRDefault="00000000" w:rsidRPr="00000000" w14:paraId="0000004B">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法令違反その他社会的信用を著しく失墜させる行為を行ったとき</w:t>
      </w:r>
    </w:p>
    <w:p w:rsidR="00000000" w:rsidDel="00000000" w:rsidP="00000000" w:rsidRDefault="00000000" w:rsidRPr="00000000" w14:paraId="0000004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支払停止、破産、民事再生その他これらに準ずる事由が生じたとき</w:t>
      </w:r>
    </w:p>
    <w:p w:rsidR="00000000" w:rsidDel="00000000" w:rsidP="00000000" w:rsidRDefault="00000000" w:rsidRPr="00000000" w14:paraId="0000004D">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反社会的勢力との関係が判明したとき</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k69w1ettofdt"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甲又は乙が本契約に違反し相手方へ損害を与えた場合は、通常かつ直接生じた損害を賠償するものとする。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pmpycgqrxqyt"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天災、感染症、通信障害、システム障害その他当事者の責めによらない事由により本契約の履行が困難となった場合、当事者はその責任を負わない。</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jmozdxcyg7d0"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nx2m3qsbs65k" w:id="17"/>
      <w:bookmarkEnd w:id="17"/>
      <w:r w:rsidDel="00000000" w:rsidR="00000000" w:rsidRPr="00000000">
        <w:rPr>
          <w:rFonts w:ascii="Arial Unicode MS" w:cs="Arial Unicode MS" w:eastAsia="Arial Unicode MS" w:hAnsi="Arial Unicode MS"/>
          <w:b w:val="1"/>
          <w:bCs w:val="1"/>
          <w:rtl w:val="0"/>
        </w:rPr>
        <w:t xml:space="preserve">第17条（準拠法及び合意管轄）</w:t>
      </w:r>
    </w:p>
    <w:p w:rsidR="00000000" w:rsidDel="00000000" w:rsidP="00000000" w:rsidRDefault="00000000" w:rsidRPr="00000000" w14:paraId="0000005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5A">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本契約に関する紛争については、甲の本店所在地を管轄する地方裁判所又は簡易裁判所を第一審の専属的合意管轄裁判所とする。</w:t>
      </w:r>
    </w:p>
    <w:p w:rsidR="00000000" w:rsidDel="00000000" w:rsidP="00000000" w:rsidRDefault="00000000" w:rsidRPr="00000000" w14:paraId="0000005B">
      <w:pPr>
        <w:rPr>
          <w:sz w:val="20"/>
          <w:szCs w:val="20"/>
        </w:rPr>
      </w:pPr>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vdd25vtthldf" w:id="18"/>
      <w:bookmarkEnd w:id="18"/>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eegvdlrfhnyd" w:id="19"/>
      <w:bookmarkEnd w:id="19"/>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3i1yiwb14e29" w:id="20"/>
      <w:bookmarkEnd w:id="20"/>
      <w:r w:rsidDel="00000000" w:rsidR="00000000" w:rsidRPr="00000000">
        <w:rPr>
          <w:rtl w:val="0"/>
        </w:rPr>
      </w:r>
    </w:p>
    <w:p w:rsidR="00000000" w:rsidDel="00000000" w:rsidP="00000000" w:rsidRDefault="00000000" w:rsidRPr="00000000" w14:paraId="0000005F">
      <w:pPr>
        <w:pStyle w:val="Heading3"/>
        <w:keepNext w:val="0"/>
        <w:keepLines w:val="0"/>
        <w:spacing w:before="280" w:lineRule="auto"/>
        <w:rPr>
          <w:b w:val="1"/>
          <w:bCs w:val="1"/>
          <w:color w:val="000000"/>
          <w:sz w:val="24"/>
          <w:szCs w:val="24"/>
        </w:rPr>
      </w:pPr>
      <w:bookmarkStart w:colFirst="0" w:colLast="0" w:name="_v6uhhi8m194h" w:id="21"/>
      <w:bookmarkEnd w:id="21"/>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b w:val="1"/>
          <w:bCs w:val="1"/>
          <w:color w:val="000000"/>
          <w:sz w:val="24"/>
          <w:szCs w:val="24"/>
        </w:rPr>
      </w:pPr>
      <w:bookmarkStart w:colFirst="0" w:colLast="0" w:name="_n1w35v57gf2k" w:id="22"/>
      <w:bookmarkEnd w:id="22"/>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4"/>
          <w:szCs w:val="24"/>
        </w:rPr>
      </w:pPr>
      <w:bookmarkStart w:colFirst="0" w:colLast="0" w:name="_rsj4t43lns34" w:id="23"/>
      <w:bookmarkEnd w:id="23"/>
      <w:r w:rsidDel="00000000" w:rsidR="00000000" w:rsidRPr="00000000">
        <w:rPr>
          <w:rtl w:val="0"/>
        </w:rPr>
      </w:r>
    </w:p>
    <w:p w:rsidR="00000000" w:rsidDel="00000000" w:rsidP="00000000" w:rsidRDefault="00000000" w:rsidRPr="00000000" w14:paraId="00000062">
      <w:pPr>
        <w:pStyle w:val="Heading3"/>
        <w:keepNext w:val="0"/>
        <w:keepLines w:val="0"/>
        <w:spacing w:before="280" w:lineRule="auto"/>
        <w:rPr>
          <w:b w:val="1"/>
          <w:bCs w:val="1"/>
          <w:color w:val="000000"/>
          <w:sz w:val="24"/>
          <w:szCs w:val="24"/>
        </w:rPr>
      </w:pPr>
      <w:bookmarkStart w:colFirst="0" w:colLast="0" w:name="_xukbg76mkpyz" w:id="24"/>
      <w:bookmarkEnd w:id="24"/>
      <w:r w:rsidDel="00000000" w:rsidR="00000000" w:rsidRPr="00000000">
        <w:rPr>
          <w:rtl w:val="0"/>
        </w:rPr>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k8e792rpmnvz" w:id="25"/>
      <w:bookmarkEnd w:id="25"/>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ttv66lwdl7ll" w:id="26"/>
      <w:bookmarkEnd w:id="26"/>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h256v6obmkf3" w:id="27"/>
      <w:bookmarkEnd w:id="27"/>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bCs w:val="1"/>
          <w:color w:val="000000"/>
          <w:sz w:val="24"/>
          <w:szCs w:val="24"/>
        </w:rPr>
      </w:pPr>
      <w:bookmarkStart w:colFirst="0" w:colLast="0" w:name="_uj3qvb2rzc9v" w:id="28"/>
      <w:bookmarkEnd w:id="28"/>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bCs w:val="1"/>
          <w:color w:val="000000"/>
          <w:sz w:val="24"/>
          <w:szCs w:val="24"/>
        </w:rPr>
      </w:pPr>
      <w:bookmarkStart w:colFirst="0" w:colLast="0" w:name="_ghgin5g823ek" w:id="29"/>
      <w:bookmarkEnd w:id="29"/>
      <w:r w:rsidDel="00000000" w:rsidR="00000000" w:rsidRPr="00000000">
        <w:rPr>
          <w:rtl w:val="0"/>
        </w:rPr>
      </w:r>
    </w:p>
    <w:p w:rsidR="00000000" w:rsidDel="00000000" w:rsidP="00000000" w:rsidRDefault="00000000" w:rsidRPr="00000000" w14:paraId="00000068">
      <w:pPr>
        <w:pStyle w:val="Heading3"/>
        <w:keepNext w:val="0"/>
        <w:keepLines w:val="0"/>
        <w:spacing w:before="280" w:lineRule="auto"/>
        <w:rPr>
          <w:b w:val="1"/>
          <w:bCs w:val="1"/>
          <w:color w:val="000000"/>
          <w:sz w:val="24"/>
          <w:szCs w:val="24"/>
        </w:rPr>
      </w:pPr>
      <w:bookmarkStart w:colFirst="0" w:colLast="0" w:name="_2gz9ohniauqc" w:id="30"/>
      <w:bookmarkEnd w:id="30"/>
      <w:r w:rsidDel="00000000" w:rsidR="00000000" w:rsidRPr="00000000">
        <w:rPr>
          <w:rtl w:val="0"/>
        </w:rPr>
      </w:r>
    </w:p>
    <w:p w:rsidR="00000000" w:rsidDel="00000000" w:rsidP="00000000" w:rsidRDefault="00000000" w:rsidRPr="00000000" w14:paraId="00000069">
      <w:pPr>
        <w:pStyle w:val="Heading3"/>
        <w:keepNext w:val="0"/>
        <w:keepLines w:val="0"/>
        <w:spacing w:before="280" w:lineRule="auto"/>
        <w:rPr>
          <w:b w:val="1"/>
          <w:bCs w:val="1"/>
          <w:color w:val="000000"/>
          <w:sz w:val="24"/>
          <w:szCs w:val="24"/>
        </w:rPr>
      </w:pPr>
      <w:bookmarkStart w:colFirst="0" w:colLast="0" w:name="_6z5kaf4z8tcp" w:id="31"/>
      <w:bookmarkEnd w:id="31"/>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rebv1ht7jzch" w:id="32"/>
      <w:bookmarkEnd w:id="32"/>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6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70">
      <w:pPr>
        <w:spacing w:after="240" w:before="240" w:lineRule="auto"/>
        <w:rPr>
          <w:sz w:val="20"/>
          <w:szCs w:val="20"/>
        </w:rPr>
      </w:pPr>
      <w:r w:rsidDel="00000000" w:rsidR="00000000" w:rsidRPr="00000000">
        <w:rPr>
          <w:rtl w:val="0"/>
        </w:rPr>
      </w:r>
    </w:p>
    <w:p w:rsidR="00000000" w:rsidDel="00000000" w:rsidP="00000000" w:rsidRDefault="00000000" w:rsidRPr="00000000" w14:paraId="0000007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2">
      <w:pPr>
        <w:spacing w:after="240" w:before="240" w:lineRule="auto"/>
        <w:rPr>
          <w:sz w:val="20"/>
          <w:szCs w:val="20"/>
        </w:rPr>
      </w:pPr>
      <w:r w:rsidDel="00000000" w:rsidR="00000000" w:rsidRPr="00000000">
        <w:rPr>
          <w:rtl w:val="0"/>
        </w:rPr>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4">
      <w:pPr>
        <w:spacing w:after="240" w:before="240" w:lineRule="auto"/>
        <w:rPr>
          <w:sz w:val="20"/>
          <w:szCs w:val="20"/>
        </w:rPr>
      </w:pPr>
      <w:r w:rsidDel="00000000" w:rsidR="00000000" w:rsidRPr="00000000">
        <w:rPr>
          <w:rtl w:val="0"/>
        </w:rPr>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6">
      <w:pPr>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decimal"/>
      <w:lvlText w:val="%2."/>
      <w:lvlJc w:val="left"/>
      <w:pPr>
        <w:ind w:left="1440" w:hanging="360"/>
      </w:pPr>
      <w:rPr>
        <w:b w:val="0"/>
        <w:bCs w:val="0"/>
        <w:i w:val="0"/>
        <w:iCs w:val="0"/>
        <w:smallCaps w:val="0"/>
        <w:strike w:val="0"/>
        <w:color w:val="ffffff"/>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