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f00cn26r6tf" w:id="0"/>
      <w:bookmarkEnd w:id="0"/>
      <w:r w:rsidDel="00000000" w:rsidR="00000000" w:rsidRPr="00000000">
        <w:rPr>
          <w:rFonts w:ascii="Arial Unicode MS" w:cs="Arial Unicode MS" w:eastAsia="Arial Unicode MS" w:hAnsi="Arial Unicode MS"/>
          <w:b w:val="1"/>
          <w:bCs w:val="1"/>
          <w:sz w:val="44"/>
          <w:szCs w:val="44"/>
          <w:rtl w:val="0"/>
        </w:rPr>
        <w:t xml:space="preserve">顧客紹介に関する合意書（保険代理店）</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株式会社●●（以下「甲」という。）と株式会社●●（以下「乙」という。）は、甲が乙に対して顧客を紹介する業務に関し、以下のとおり合意書（以下「本合意書」という。）を締結する。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lmi3o98vg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本合意書は、甲が保険契約の締結を希望する見込み顧客を乙へ紹介し、乙が当該顧客に対して保険募集その他関連する手続を行う場合の条件、双方の権利義務及び責任関係を明確にすることを目的とする。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b5x4yxr9ivp"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本合意書において、次の各号に掲げる用語の意味は、それぞれ当該各号に定めるとおりとする。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（1）「紹介顧客」とは、甲が乙へ紹介した法人又は個人をいう。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（2）「紹介」とは、甲が紹介顧客の氏名、連絡先その他必要な情報を乙へ提供し、乙との面談又は保険相談の機会を設定する行為をいう。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（3）「保険契約」とは、生命保険、損害保険その他乙が取り扱う保険商品の契約をいう。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（4）「紹介手数料」とは、本合意書に基づき乙が甲へ支払う報酬をいう。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i0mvcolrsfs" w:id="3"/>
      <w:bookmarkEnd w:id="3"/>
      <w:r w:rsidDel="00000000" w:rsidR="00000000" w:rsidRPr="00000000">
        <w:rPr>
          <w:rFonts w:ascii="Arial Unicode MS" w:cs="Arial Unicode MS" w:eastAsia="Arial Unicode MS" w:hAnsi="Arial Unicode MS"/>
          <w:b w:val="1"/>
          <w:bCs w:val="1"/>
          <w:rtl w:val="0"/>
        </w:rPr>
        <w:t xml:space="preserve">第3条（紹介業務）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1．甲は、自らの判断により紹介顧客を乙へ紹介するものとする。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2．甲は、紹介顧客に対し、乙が保険代理店であること及び乙から保険商品等の案内を受ける可能性があることを事前に説明するものとする。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3．甲は、保険商品の内容、保険料、契約可否その他保険募集に該当する説明又は勧誘を行わないものとする。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4．乙は、紹介顧客への保険募集について、保険業法その他関係法令を遵守し、自らの責任において実施するものとする。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caca5pctuvu" w:id="4"/>
      <w:bookmarkEnd w:id="4"/>
      <w:r w:rsidDel="00000000" w:rsidR="00000000" w:rsidRPr="00000000">
        <w:rPr>
          <w:rFonts w:ascii="Arial Unicode MS" w:cs="Arial Unicode MS" w:eastAsia="Arial Unicode MS" w:hAnsi="Arial Unicode MS"/>
          <w:b w:val="1"/>
          <w:bCs w:val="1"/>
          <w:rtl w:val="0"/>
        </w:rPr>
        <w:t xml:space="preserve">第4条（紹介顧客情報の提供）</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1．甲は、紹介顧客本人の同意を得た範囲内で必要最小限の情報を乙へ提供するものとする。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2．乙は、提供された情報を本合意書の目的以外に利用してはならない。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3．双方は、個人情報保護法その他関係法令を遵守し、紹介顧客の個人情報を適切に管理するものとする。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k8jiiu8chu60" w:id="5"/>
      <w:bookmarkEnd w:id="5"/>
      <w:r w:rsidDel="00000000" w:rsidR="00000000" w:rsidRPr="00000000">
        <w:rPr>
          <w:rFonts w:ascii="Arial Unicode MS" w:cs="Arial Unicode MS" w:eastAsia="Arial Unicode MS" w:hAnsi="Arial Unicode MS"/>
          <w:b w:val="1"/>
          <w:bCs w:val="1"/>
          <w:rtl w:val="0"/>
        </w:rPr>
        <w:t xml:space="preserve">第5条（紹介手数料）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1．乙は、紹介顧客との間で保険契約が成立し、かつ乙に募集手数料その他の報酬が支払われることを条件として、甲へ紹介手数料を支払う。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2．紹介手数料の金額、算定方法、支払時期及び支払方法は、別紙又は個別の書面により定める。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3．紹介顧客が契約を解約し、又は募集手数料の返還等が発生した場合の取扱いについては、双方協議のうえ定めるものとする。</w:t>
      </w:r>
    </w:p>
    <w:p w:rsidR="00000000" w:rsidDel="00000000" w:rsidP="00000000" w:rsidRDefault="00000000" w:rsidRPr="00000000" w14:paraId="0000001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wo9c49q5bkh8" w:id="6"/>
      <w:bookmarkEnd w:id="6"/>
      <w:r w:rsidDel="00000000" w:rsidR="00000000" w:rsidRPr="00000000">
        <w:rPr>
          <w:rFonts w:ascii="Arial Unicode MS" w:cs="Arial Unicode MS" w:eastAsia="Arial Unicode MS" w:hAnsi="Arial Unicode MS"/>
          <w:b w:val="1"/>
          <w:bCs w:val="1"/>
          <w:rtl w:val="0"/>
        </w:rPr>
        <w:t xml:space="preserve">第6条（二重紹介）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1．同一顧客について複数の紹介者が存在する場合は、乙が合理的な資料に基づき紹介の先後及び実態を確認し、紹介手数料の支払先を決定する。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2．前項について紛争が生じた場合は、甲乙誠実に協議し解決するものとする。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x8a8yljcjv7b" w:id="7"/>
      <w:bookmarkEnd w:id="7"/>
      <w:r w:rsidDel="00000000" w:rsidR="00000000" w:rsidRPr="00000000">
        <w:rPr>
          <w:rFonts w:ascii="Arial Unicode MS" w:cs="Arial Unicode MS" w:eastAsia="Arial Unicode MS" w:hAnsi="Arial Unicode MS"/>
          <w:b w:val="1"/>
          <w:bCs w:val="1"/>
          <w:rtl w:val="0"/>
        </w:rPr>
        <w:t xml:space="preserve">第7条（保険募集に関する責任）</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1．保険商品の説明、意向把握、意向確認、契約締結その他保険募集に関する一切の責任は乙が負う。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2．甲は、保険契約の成立、補償内容、保険金支払その他保険契約に関する責任を負わない。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qpfzfly3qj1l"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甲は、次の各号に掲げる行為を行ってはならない。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（1）無登録で保険募集に該当する行為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（2）虚偽又は誤解を招く説明</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（3）顧客情報の不正取得又は無断提供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（4）法令又は公序良俗に反する行為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（5）乙又は保険会社の信用を害する行為</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1ombopyvbvtm"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合意書に関連して知り得た相手方又は紹介顧客の営業上、技術上その他一切の非公知情報を秘密として保持し、相手方の事前の書面による承諾なく第三者へ開示又は漏えい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2．前項の義務は、本合意書終了後も3年間存続するものとする。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zebn07rv1htr"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2．相手方が前項に違反した場合は、何らの催告を要せず本合意書を解除できる。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rnqho7eh1m8m"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1．本合意書の有効期間は締結日から1年間とする。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2．期間満了日の30日前までに双方いずれからも書面による終了の申し出がない場合は、さらに1年間更新し、以後も同様とする。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2fcmbg9dhh7d"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甲又は乙は、相手方が次の各号のいずれかに該当した場合、催告なく本合意書を解除できる。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（1）本合意書に重大な違反をした場合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（2）法令違反その他信用を著しく失墜させる行為を行った場合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（3）破産、民事再生その他これらに準ずる手続開始の申立てがあった場合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（4）反社会的勢力に該当した場合</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fcvemi8bfixu"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甲又は乙は、本合意書に違反し相手方へ損害を与えた場合、その通常かつ直接の損害を賠償する責任を負う。</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pud7nrlvu5mx"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本合意書に定めのない事項又は解釈について疑義が生じた場合は、甲乙誠意をもって協議し解決するものとする。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l1yaun1k15j5"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本合意書に関する一切の紛争については、乙の本店所在地を管轄する地方裁判所又は簡易裁判所を第一審の専属的合意管轄裁判所とする。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本合意書締結の証として、本書2通を作成し、甲乙記名押印のうえ各1通を保有する。</w:t>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