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z9tau9h6vfy" w:id="0"/>
      <w:bookmarkEnd w:id="0"/>
      <w:r w:rsidDel="00000000" w:rsidR="00000000" w:rsidRPr="00000000">
        <w:rPr>
          <w:rFonts w:ascii="Arial Unicode MS" w:cs="Arial Unicode MS" w:eastAsia="Arial Unicode MS" w:hAnsi="Arial Unicode MS"/>
          <w:b w:val="1"/>
          <w:bCs w:val="1"/>
          <w:sz w:val="44"/>
          <w:szCs w:val="44"/>
          <w:rtl w:val="0"/>
        </w:rPr>
        <w:t xml:space="preserve">代理店間契約書（保険代理店）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保険募集業務その他これに付随する業務に関する代理店間の協力関係について、次のとおり代理店間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opkq5mkj86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本契約は、甲及び乙が相互に協力し、保険商品の紹介、募集、顧客対応その他付随業務を適正かつ円滑に実施するために必要な事項を定めることを目的とする。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yasgzqaaz56"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甲及び乙は、次の各号に掲げる業務について協力する。</w:t>
        <w:br w:type="textWrapping"/>
        <w:t xml:space="preserve">（1）保険契約希望者の紹介</w:t>
        <w:br w:type="textWrapping"/>
        <w:t xml:space="preserve">（2）保険商品の説明及び情報提供</w:t>
        <w:br w:type="textWrapping"/>
        <w:t xml:space="preserve">（3）保険募集に付随する事務手続</w:t>
        <w:br w:type="textWrapping"/>
        <w:t xml:space="preserve">（4）契約後のアフターフォロー</w:t>
        <w:br w:type="textWrapping"/>
        <w:t xml:space="preserve">（5）その他双方が合意した業務</w:t>
      </w:r>
    </w:p>
    <w:p w:rsidR="00000000" w:rsidDel="00000000" w:rsidP="00000000" w:rsidRDefault="00000000" w:rsidRPr="00000000" w14:paraId="0000000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保険契約の締結行為は、保険会社から適法に募集権限を付与された者のみが行うものとする。</w:t>
      </w:r>
    </w:p>
    <w:p w:rsidR="00000000" w:rsidDel="00000000" w:rsidP="00000000" w:rsidRDefault="00000000" w:rsidRPr="00000000" w14:paraId="0000000B">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kozcqqzctcxz" w:id="3"/>
      <w:bookmarkEnd w:id="3"/>
      <w:r w:rsidDel="00000000" w:rsidR="00000000" w:rsidRPr="00000000">
        <w:rPr>
          <w:rFonts w:ascii="Arial Unicode MS" w:cs="Arial Unicode MS" w:eastAsia="Arial Unicode MS" w:hAnsi="Arial Unicode MS"/>
          <w:b w:val="1"/>
          <w:bCs w:val="1"/>
          <w:rtl w:val="0"/>
        </w:rPr>
        <w:t xml:space="preserve">第3条（法令等の遵守）</w:t>
      </w:r>
    </w:p>
    <w:p w:rsidR="00000000" w:rsidDel="00000000" w:rsidP="00000000" w:rsidRDefault="00000000" w:rsidRPr="00000000" w14:paraId="0000000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甲及び乙は、保険業法、金融サービスの提供及び利用環境の整備等に関する法律、個人情報保護法その他関係法令を遵守する。</w:t>
      </w:r>
    </w:p>
    <w:p w:rsidR="00000000" w:rsidDel="00000000" w:rsidP="00000000" w:rsidRDefault="00000000" w:rsidRPr="00000000" w14:paraId="0000000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保険会社の定める代理店規程、募集マニュアル及びコンプライアンス方針を遵守する。</w:t>
      </w:r>
    </w:p>
    <w:p w:rsidR="00000000" w:rsidDel="00000000" w:rsidP="00000000" w:rsidRDefault="00000000" w:rsidRPr="00000000" w14:paraId="0000000F">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pclzj7jqbwwp" w:id="4"/>
      <w:bookmarkEnd w:id="4"/>
      <w:r w:rsidDel="00000000" w:rsidR="00000000" w:rsidRPr="00000000">
        <w:rPr>
          <w:rFonts w:ascii="Arial Unicode MS" w:cs="Arial Unicode MS" w:eastAsia="Arial Unicode MS" w:hAnsi="Arial Unicode MS"/>
          <w:b w:val="1"/>
          <w:bCs w:val="1"/>
          <w:rtl w:val="0"/>
        </w:rPr>
        <w:t xml:space="preserve">第4条（代理権の範囲）</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本契約は、甲又は乙に相手方を代理する包括的な権限を付与するものではない。</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相手方名義による契約締結その他法律行為は、事前の書面承諾がある場合を除き行うことができない。</w:t>
      </w:r>
    </w:p>
    <w:p w:rsidR="00000000" w:rsidDel="00000000" w:rsidP="00000000" w:rsidRDefault="00000000" w:rsidRPr="00000000" w14:paraId="0000001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3hkm9udiq7wb" w:id="5"/>
      <w:bookmarkEnd w:id="5"/>
      <w:r w:rsidDel="00000000" w:rsidR="00000000" w:rsidRPr="00000000">
        <w:rPr>
          <w:rFonts w:ascii="Arial Unicode MS" w:cs="Arial Unicode MS" w:eastAsia="Arial Unicode MS" w:hAnsi="Arial Unicode MS"/>
          <w:b w:val="1"/>
          <w:bCs w:val="1"/>
          <w:rtl w:val="0"/>
        </w:rPr>
        <w:t xml:space="preserve">第5条（顧客紹介）</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一方当事者は、保険契約を希望する顧客を相手方へ紹介することができる。</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紹介方法、紹介日その他必要事項は双方が別途定める方法による。</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紹介後の募集活動は、募集権限を有する代理店又は募集人が実施する。</w:t>
      </w:r>
    </w:p>
    <w:p w:rsidR="00000000" w:rsidDel="00000000" w:rsidP="00000000" w:rsidRDefault="00000000" w:rsidRPr="00000000" w14:paraId="00000018">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fpg0cubwvnby" w:id="6"/>
      <w:bookmarkEnd w:id="6"/>
      <w:r w:rsidDel="00000000" w:rsidR="00000000" w:rsidRPr="00000000">
        <w:rPr>
          <w:rFonts w:ascii="Arial Unicode MS" w:cs="Arial Unicode MS" w:eastAsia="Arial Unicode MS" w:hAnsi="Arial Unicode MS"/>
          <w:b w:val="1"/>
          <w:bCs w:val="1"/>
          <w:rtl w:val="0"/>
        </w:rPr>
        <w:t xml:space="preserve">第6条（手数料等）</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紹介手数料又は業務委託料は、別紙又は個別合意書に定める。</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支払時期及び支払方法は別途定める。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法令又は保険会社の規定により支払いが禁止される場合は、この限りではない。</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60n0cq7lvldn" w:id="7"/>
      <w:bookmarkEnd w:id="7"/>
      <w:r w:rsidDel="00000000" w:rsidR="00000000" w:rsidRPr="00000000">
        <w:rPr>
          <w:rFonts w:ascii="Arial Unicode MS" w:cs="Arial Unicode MS" w:eastAsia="Arial Unicode MS" w:hAnsi="Arial Unicode MS"/>
          <w:b w:val="1"/>
          <w:bCs w:val="1"/>
          <w:rtl w:val="0"/>
        </w:rPr>
        <w:t xml:space="preserve">第7条（費用負担）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業務遂行に要する通常の費用は各当事者が負担する。ただし、双方が別途合意した費用については、その合意内容による。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8blyw6rrieha"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甲及び乙は、取得した個人情報を本契約の目的以外に利用してはならない。</w:t>
      </w:r>
    </w:p>
    <w:p w:rsidR="00000000" w:rsidDel="00000000" w:rsidP="00000000" w:rsidRDefault="00000000" w:rsidRPr="00000000" w14:paraId="0000002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個人情報は法令に従い適切に管理し、不正アクセス、漏えい、滅失又は毀損の防止措置を講じる。</w:t>
      </w:r>
    </w:p>
    <w:p w:rsidR="00000000" w:rsidDel="00000000" w:rsidP="00000000" w:rsidRDefault="00000000" w:rsidRPr="00000000" w14:paraId="0000002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業務終了後は、法令に基づき保存すべき場合を除き、適切に返却又は廃棄する。</w:t>
      </w:r>
    </w:p>
    <w:p w:rsidR="00000000" w:rsidDel="00000000" w:rsidP="00000000" w:rsidRDefault="00000000" w:rsidRPr="00000000" w14:paraId="00000025">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gf8ucog8ybzr"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甲及び乙は、本契約に関連して知り得た営業上、技術上、顧客情報その他一切の秘密情報を第三者へ開示又は漏えいしてはならない。</w:t>
      </w:r>
    </w:p>
    <w:p w:rsidR="00000000" w:rsidDel="00000000" w:rsidP="00000000" w:rsidRDefault="00000000" w:rsidRPr="00000000" w14:paraId="0000002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次の各号に該当する情報は秘密情報に含まれない。</w:t>
        <w:br w:type="textWrapping"/>
        <w:t xml:space="preserve">（1）公知の情報</w:t>
        <w:br w:type="textWrapping"/>
        <w:t xml:space="preserve">（2）取得時に既に保有していた情報</w:t>
        <w:br w:type="textWrapping"/>
        <w:t xml:space="preserve">（3）正当な権限を有する第三者から取得した情報</w:t>
        <w:br w:type="textWrapping"/>
        <w:t xml:space="preserve">（4）法令又は裁判所等の命令により開示が必要な情報</w:t>
      </w:r>
    </w:p>
    <w:p w:rsidR="00000000" w:rsidDel="00000000" w:rsidP="00000000" w:rsidRDefault="00000000" w:rsidRPr="00000000" w14:paraId="0000002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oc5kaksclkac"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一方当事者は、相手方の事前の書面承諾なく本契約上の業務を第三者へ再委託してはならない。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db0sx16s5ai"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本契約に基づき作成された資料、提案書、営業資料等の知的財産権は、別段の合意がない限り作成者に帰属する。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icztqq627q78"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3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甲及び乙は、自ら及び役員等が反社会的勢力に該当しないことを表明し保証する。</w:t>
      </w:r>
    </w:p>
    <w:p w:rsidR="00000000" w:rsidDel="00000000" w:rsidP="00000000" w:rsidRDefault="00000000" w:rsidRPr="00000000" w14:paraId="0000003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違反した場合、相手方は催告なく本契約を解除できる。</w:t>
      </w:r>
    </w:p>
    <w:p w:rsidR="00000000" w:rsidDel="00000000" w:rsidP="00000000" w:rsidRDefault="00000000" w:rsidRPr="00000000" w14:paraId="0000003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c2rxnn9p8he5"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3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3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満了日の30日前までに書面による申し出がない場合は、同一条件で1年間更新し、その後も同様とする。</w:t>
      </w:r>
    </w:p>
    <w:p w:rsidR="00000000" w:rsidDel="00000000" w:rsidP="00000000" w:rsidRDefault="00000000" w:rsidRPr="00000000" w14:paraId="0000003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nwnuj5ugiodt"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当事者は、相手方が次の各号のいずれかに該当した場合、催告の上、本契約を解除できる。</w:t>
        <w:br w:type="textWrapping"/>
        <w:t xml:space="preserve">（1）契約違反を是正しない場合</w:t>
        <w:br w:type="textWrapping"/>
        <w:t xml:space="preserve">（2）法令違反が判明した場合</w:t>
        <w:br w:type="textWrapping"/>
        <w:t xml:space="preserve">（3）信用状態が著しく悪化した場合</w:t>
        <w:br w:type="textWrapping"/>
        <w:t xml:space="preserve">（4）保険代理店資格を喪失した場合</w:t>
        <w:br w:type="textWrapping"/>
        <w:t xml:space="preserve">（5）監督官庁から重大な行政処分を受けた場合</w:t>
      </w:r>
    </w:p>
    <w:p w:rsidR="00000000" w:rsidDel="00000000" w:rsidP="00000000" w:rsidRDefault="00000000" w:rsidRPr="00000000" w14:paraId="0000003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前項各号に該当し重大な信頼関係の破壊が認められる場合は、催告なく解除できる。</w:t>
      </w:r>
    </w:p>
    <w:p w:rsidR="00000000" w:rsidDel="00000000" w:rsidP="00000000" w:rsidRDefault="00000000" w:rsidRPr="00000000" w14:paraId="0000003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g97z5x1c6xdv"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当事者は、本契約に違反して相手方に損害を与えた場合、通常かつ直接生じた損害を賠償する責任を負う。</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25c2qrq05yzp"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天災、戦争、感染症、法令改正、行政処分その他当事者の責めに帰すことのできない事由による履行不能については責任を負わない。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iyrfo0w2jla1" w:id="17"/>
      <w:bookmarkEnd w:id="17"/>
      <w:r w:rsidDel="00000000" w:rsidR="00000000" w:rsidRPr="00000000">
        <w:rPr>
          <w:rFonts w:ascii="Arial Unicode MS" w:cs="Arial Unicode MS" w:eastAsia="Arial Unicode MS" w:hAnsi="Arial Unicode MS"/>
          <w:b w:val="1"/>
          <w:bCs w:val="1"/>
          <w:rtl w:val="0"/>
        </w:rPr>
        <w:t xml:space="preserve">第17条（権利義務の譲渡禁止）</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甲及び乙は、相手方の事前の書面承諾なく、本契約上の地位又は権利義務を第三者へ譲渡し、担保に供し、又は承継させてはならない。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efm59h7wnsf3"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cs93hcyk2mh3"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fiamgfmkyz" w:id="20"/>
      <w:bookmarkEnd w:id="20"/>
      <w:r w:rsidDel="00000000" w:rsidR="00000000" w:rsidRPr="00000000">
        <w:rPr>
          <w:rFonts w:ascii="Arial Unicode MS" w:cs="Arial Unicode MS" w:eastAsia="Arial Unicode MS" w:hAnsi="Arial Unicode MS"/>
          <w:b w:val="1"/>
          <w:bCs w:val="1"/>
          <w:rtl w:val="0"/>
        </w:rPr>
        <w:t xml:space="preserve">本契約締結の証</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4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w:t>
        <w:br w:type="textWrapping"/>
      </w: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16eyqgnth39h" w:id="21"/>
      <w:bookmarkEnd w:id="21"/>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1enm9xiwjq4e"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io2ui2t97l3t" w:id="23"/>
      <w:bookmarkEnd w:id="23"/>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ug0jtijoz5ov"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