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6ugkssy9l" w:id="0"/>
      <w:bookmarkEnd w:id="0"/>
      <w:r w:rsidDel="00000000" w:rsidR="00000000" w:rsidRPr="00000000">
        <w:rPr>
          <w:rFonts w:ascii="Arial Unicode MS" w:cs="Arial Unicode MS" w:eastAsia="Arial Unicode MS" w:hAnsi="Arial Unicode MS"/>
          <w:b w:val="1"/>
          <w:bCs w:val="1"/>
          <w:sz w:val="44"/>
          <w:szCs w:val="44"/>
          <w:rtl w:val="0"/>
        </w:rPr>
        <w:t xml:space="preserve">保険施術確認書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施術確認書（以下「本確認書」という。）は、患者（以下「甲」という。）と、整骨院・接骨院（以下「乙」という。）との間で、健康保険等を利用した施術に関する内容を相互に確認し、適正な保険請求および施術管理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199f4krghe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健康保険その他公的医療保険制度を利用した施術について、施術内容、受療状況、保険適用条件その他必要事項を甲乙双方が確認し、適正な保険請求及び円滑な施術提供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vyspqm6nykw" w:id="2"/>
      <w:bookmarkEnd w:id="2"/>
      <w:r w:rsidDel="00000000" w:rsidR="00000000" w:rsidRPr="00000000">
        <w:rPr>
          <w:rFonts w:ascii="Arial Unicode MS" w:cs="Arial Unicode MS" w:eastAsia="Arial Unicode MS" w:hAnsi="Arial Unicode MS"/>
          <w:b w:val="1"/>
          <w:bCs w:val="1"/>
          <w:rtl w:val="0"/>
        </w:rPr>
        <w:t xml:space="preserve">第2条（保険施術の対象）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1．甲は、健康保険を利用する場合、保険適用となる負傷原因その他必要事項を正確に申告するものとする。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2．乙は、柔道整復師法その他関係法令に基づき、保険適用の可否を判断する。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3．保険適用外となる施術については、自費施術として別途説明及び同意を得るものとする。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t0ip2szebv3" w:id="3"/>
      <w:bookmarkEnd w:id="3"/>
      <w:r w:rsidDel="00000000" w:rsidR="00000000" w:rsidRPr="00000000">
        <w:rPr>
          <w:rFonts w:ascii="Arial Unicode MS" w:cs="Arial Unicode MS" w:eastAsia="Arial Unicode MS" w:hAnsi="Arial Unicode MS"/>
          <w:b w:val="1"/>
          <w:bCs w:val="1"/>
          <w:rtl w:val="0"/>
        </w:rPr>
        <w:t xml:space="preserve">第3条（負傷原因の申告）</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1．甲は、負傷日時、負傷場所、負傷原因その他施術に必要な事項について事実を申告する。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2．甲は、申告内容に変更が生じた場合には、速やかに乙へ届け出るものとする。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3．虚偽又は重大な事実の隠匿が判明した場合、乙は保険施術を中止できる。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cq240j38w7lc" w:id="4"/>
      <w:bookmarkEnd w:id="4"/>
      <w:r w:rsidDel="00000000" w:rsidR="00000000" w:rsidRPr="00000000">
        <w:rPr>
          <w:rFonts w:ascii="Arial Unicode MS" w:cs="Arial Unicode MS" w:eastAsia="Arial Unicode MS" w:hAnsi="Arial Unicode MS"/>
          <w:b w:val="1"/>
          <w:bCs w:val="1"/>
          <w:rtl w:val="0"/>
        </w:rPr>
        <w:t xml:space="preserve">第4条（保険証等の提示）</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1．甲は、初回来院時及び資格変更時に健康保険証、資格確認書、マイナ保険証その他必要書類を提示する。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2．資格確認ができない場合、乙は一時的に自費扱いとすることができる。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3．資格確認後、法令等に従い精算を行うものとする。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w1l5n6oc2kr" w:id="5"/>
      <w:bookmarkEnd w:id="5"/>
      <w:r w:rsidDel="00000000" w:rsidR="00000000" w:rsidRPr="00000000">
        <w:rPr>
          <w:rFonts w:ascii="Arial Unicode MS" w:cs="Arial Unicode MS" w:eastAsia="Arial Unicode MS" w:hAnsi="Arial Unicode MS"/>
          <w:b w:val="1"/>
          <w:bCs w:val="1"/>
          <w:rtl w:val="0"/>
        </w:rPr>
        <w:t xml:space="preserve">第5条（施術内容の確認）</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1．甲は、施術内容について十分な説明を受けた上で施術を受ける。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2．施術日、施術部位、施術内容その他必要事項について、必要に応じ確認を行う。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3．甲は、施術内容に疑義がある場合には速やかに申し出るものとする。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8kaxrrkik4dh" w:id="6"/>
      <w:bookmarkEnd w:id="6"/>
      <w:r w:rsidDel="00000000" w:rsidR="00000000" w:rsidRPr="00000000">
        <w:rPr>
          <w:rFonts w:ascii="Arial Unicode MS" w:cs="Arial Unicode MS" w:eastAsia="Arial Unicode MS" w:hAnsi="Arial Unicode MS"/>
          <w:b w:val="1"/>
          <w:bCs w:val="1"/>
          <w:rtl w:val="0"/>
        </w:rPr>
        <w:t xml:space="preserve">第6条（療養費支給申請への協力）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1．保険施術に療養費支給申請が必要となる場合、甲は必要書類への署名その他必要な協力を行う。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2．甲は、内容を確認した上で署名又は記名押印を行う。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3．乙は、申請内容について適正に管理する。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nceoasj4l8nf" w:id="7"/>
      <w:bookmarkEnd w:id="7"/>
      <w:r w:rsidDel="00000000" w:rsidR="00000000" w:rsidRPr="00000000">
        <w:rPr>
          <w:rFonts w:ascii="Arial Unicode MS" w:cs="Arial Unicode MS" w:eastAsia="Arial Unicode MS" w:hAnsi="Arial Unicode MS"/>
          <w:b w:val="1"/>
          <w:bCs w:val="1"/>
          <w:rtl w:val="0"/>
        </w:rPr>
        <w:t xml:space="preserve">第7条（保険者等からの照会）</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1．保険者その他関係機関から施術内容等について照会があった場合、甲は誠実に回答する。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2．乙は、法令に基づき必要な範囲で資料提出又は説明を行うことができる。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2n3y151sgd" w:id="8"/>
      <w:bookmarkEnd w:id="8"/>
      <w:r w:rsidDel="00000000" w:rsidR="00000000" w:rsidRPr="00000000">
        <w:rPr>
          <w:rFonts w:ascii="Arial Unicode MS" w:cs="Arial Unicode MS" w:eastAsia="Arial Unicode MS" w:hAnsi="Arial Unicode MS"/>
          <w:b w:val="1"/>
          <w:bCs w:val="1"/>
          <w:rtl w:val="0"/>
        </w:rPr>
        <w:t xml:space="preserve">第8条（患者情報の管理）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乙は、取得した個人情報及び施術情報について、個人情報保護法その他関係法令に従い適切に管理する。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ezg7z124900v"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1．甲は、法令に基づく一部負担金その他自己負担額を支払う。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2．保険適用外となった場合又は資格喪失が判明した場合には、甲は差額その他必要費用を支払うものとする。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9cmi0310az8u"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甲は、次の各号に掲げる行為を行ってはならない。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虚偽の負傷原因を申告する行為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他人の保険資格を利用する行為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二重請求その他不正請求に関与する行為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その他法令又は公序良俗に反する行為</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xlgmlhyvsn2x" w:id="11"/>
      <w:bookmarkEnd w:id="11"/>
      <w:r w:rsidDel="00000000" w:rsidR="00000000" w:rsidRPr="00000000">
        <w:rPr>
          <w:rFonts w:ascii="Arial Unicode MS" w:cs="Arial Unicode MS" w:eastAsia="Arial Unicode MS" w:hAnsi="Arial Unicode MS"/>
          <w:b w:val="1"/>
          <w:bCs w:val="1"/>
          <w:rtl w:val="0"/>
        </w:rPr>
        <w:t xml:space="preserve">第11条（確認事項）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1．甲は、保険適用には法令上の要件があることを理解する。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2．乙は、保険者の判断により保険適用が認められない場合があることを説明した。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3．保険適用の最終判断は保険者が行うことを甲は了承する。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lawhyya8x814"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本確認書は署名日から効力を生じ、当該保険施術が終了するまで有効とする。ただし、法令又は保険制度の変更があった場合には、その内容に従う。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ygy2hyvc4u7n"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本確認書に定めのない事項又は疑義が生じた事項については、甲乙誠意をもって協議し解決する。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4ogf3koqj8u"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本確認書に関する紛争については、乙の所在地を管轄する地方裁判所又は簡易裁判所を第一審の専属的合意管轄裁判所とする。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mfecsnrq27g" w:id="15"/>
      <w:bookmarkEnd w:id="15"/>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7etf1kopxm2" w:id="16"/>
      <w:bookmarkEnd w:id="16"/>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2mslvuijzkl" w:id="17"/>
      <w:bookmarkEnd w:id="17"/>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5h741zw3d91n" w:id="18"/>
      <w:bookmarkEnd w:id="18"/>
      <w:r w:rsidDel="00000000" w:rsidR="00000000" w:rsidRPr="00000000">
        <w:rPr>
          <w:rFonts w:ascii="Arial Unicode MS" w:cs="Arial Unicode MS" w:eastAsia="Arial Unicode MS" w:hAnsi="Arial Unicode MS"/>
          <w:b w:val="1"/>
          <w:bCs w:val="1"/>
          <w:rtl w:val="0"/>
        </w:rPr>
        <w:t xml:space="preserve">本確認書締結日</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7orrz315bba0" w:id="19"/>
      <w:bookmarkEnd w:id="19"/>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a83oobuw35do"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患者（甲）</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1itsaeuc5dwt"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整骨院・接骨院（乙）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院名：____________________________</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署名又は記名押印：________________</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