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i73mvgnom28" w:id="0"/>
      <w:bookmarkEnd w:id="0"/>
      <w:r w:rsidDel="00000000" w:rsidR="00000000" w:rsidRPr="00000000">
        <w:rPr>
          <w:rFonts w:ascii="Arial Unicode MS" w:cs="Arial Unicode MS" w:eastAsia="Arial Unicode MS" w:hAnsi="Arial Unicode MS"/>
          <w:b w:val="1"/>
          <w:bCs w:val="1"/>
          <w:sz w:val="44"/>
          <w:szCs w:val="44"/>
          <w:rtl w:val="0"/>
        </w:rPr>
        <w:t xml:space="preserve">共同ブランドライセンス契約書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両当事者がそれぞれ保有するブランド、商標その他の標識（以下「本ブランド」という。）の共同利用に関し、以下のとおり共同ブランドライセンス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iztukain2d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本契約は、甲及び乙が相互に協力し、それぞれのブランド価値を維持・向上させつつ、共同ブランドの使用条件及び権利義務関係を明確に定めることを目的とする。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f2wifq3pdl5"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本契約において使用する用語の定義は、次の各号に定めるとおりとする。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「本ブランド」とは、甲又は乙が正当な権利を有する商標、ロゴ、商号、サービス名称、デザインその他ブランドを構成する一切の標識をいう。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「共同ブランド」とは、甲及び乙の本ブランドを組み合わせ、又は併記して使用する標識をいう。</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「対象商品等」とは、共同ブランドを使用して提供される商品又はサービスをいう。</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pzzpxncvc8kv" w:id="3"/>
      <w:bookmarkEnd w:id="3"/>
      <w:r w:rsidDel="00000000" w:rsidR="00000000" w:rsidRPr="00000000">
        <w:rPr>
          <w:rFonts w:ascii="Arial Unicode MS" w:cs="Arial Unicode MS" w:eastAsia="Arial Unicode MS" w:hAnsi="Arial Unicode MS"/>
          <w:b w:val="1"/>
          <w:bCs w:val="1"/>
          <w:sz w:val="34"/>
          <w:szCs w:val="34"/>
          <w:rtl w:val="0"/>
        </w:rPr>
        <w:t xml:space="preserve">第3条（ライセンスの付与）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甲及び乙は、本契約の有効期間中、対象商品等の製造、販売、提供、広告宣伝の目的に限り、相互に本ブランドを非独占的に使用する権利を許諾する。</w:t>
        <w:br w:type="textWrapping"/>
        <w:t xml:space="preserve">2. 本契約に基づくライセンスは、第三者への再許諾を行うことはできないものとする。ただし、事前に書面による相手方の承諾を得た場合はこの限りでない。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pop226w7zcw" w:id="4"/>
      <w:bookmarkEnd w:id="4"/>
      <w:r w:rsidDel="00000000" w:rsidR="00000000" w:rsidRPr="00000000">
        <w:rPr>
          <w:rFonts w:ascii="Arial Unicode MS" w:cs="Arial Unicode MS" w:eastAsia="Arial Unicode MS" w:hAnsi="Arial Unicode MS"/>
          <w:b w:val="1"/>
          <w:bCs w:val="1"/>
          <w:sz w:val="34"/>
          <w:szCs w:val="34"/>
          <w:rtl w:val="0"/>
        </w:rPr>
        <w:t xml:space="preserve">第4条（ブランド使用方法）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甲及び乙は、本ブランド及び共同ブランドの使用にあたり、事前に合意したガイドライン、デザイン規程その他の指示を遵守するものとする。</w:t>
        <w:br w:type="textWrapping"/>
        <w:t xml:space="preserve">2. 共同ブランドの使用態様について疑義が生じた場合、甲乙は誠意をもって協議し、解決を図るものとする。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0chdufl8800" w:id="5"/>
      <w:bookmarkEnd w:id="5"/>
      <w:r w:rsidDel="00000000" w:rsidR="00000000" w:rsidRPr="00000000">
        <w:rPr>
          <w:rFonts w:ascii="Arial Unicode MS" w:cs="Arial Unicode MS" w:eastAsia="Arial Unicode MS" w:hAnsi="Arial Unicode MS"/>
          <w:b w:val="1"/>
          <w:bCs w:val="1"/>
          <w:sz w:val="34"/>
          <w:szCs w:val="34"/>
          <w:rtl w:val="0"/>
        </w:rPr>
        <w:t xml:space="preserve">第5条（品質管理）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甲及び乙は、対象商品等の品質が、各自のブランド価値を損なわない水準を維持するよう、合理的な品質管理を行うものとする。</w:t>
        <w:br w:type="textWrapping"/>
        <w:t xml:space="preserve">2. 一方当事者は、他方当事者に対し、合理的な範囲で品質確認又は改善を求めることができる。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s1x6dpog3d9"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本ブランドに関する知的財産権は、各当事者に帰属するものとし、本契約に基づくライセンスによっても、その帰属が移転するものではない。</w:t>
        <w:br w:type="textWrapping"/>
        <w:t xml:space="preserve">2. 共同ブランドに関する新たな知的財産権が発生した場合、その帰属及び取扱いについては、甲乙協議の上、別途定めるものとする。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131mkioo5pd" w:id="7"/>
      <w:bookmarkEnd w:id="7"/>
      <w:r w:rsidDel="00000000" w:rsidR="00000000" w:rsidRPr="00000000">
        <w:rPr>
          <w:rFonts w:ascii="Arial Unicode MS" w:cs="Arial Unicode MS" w:eastAsia="Arial Unicode MS" w:hAnsi="Arial Unicode MS"/>
          <w:b w:val="1"/>
          <w:bCs w:val="1"/>
          <w:sz w:val="34"/>
          <w:szCs w:val="34"/>
          <w:rtl w:val="0"/>
        </w:rPr>
        <w:t xml:space="preserve">第7条（対価）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本契約に基づくブランド使用の対価の有無、金額及び支払条件については、甲乙協議の上、別途書面により定めるものとする。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e402kctxym9"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甲及び乙は、次の各号に該当する行為を行ってはならない。</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本ブランド又は共同ブランドの信用又は名誉を毀損する行為</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相手方の事前承諾なく、本ブランドを本契約の目的以外に使用する行為</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法令又は公序良俗に反する態様でのブランド使用</w:t>
      </w:r>
    </w:p>
    <w:p w:rsidR="00000000" w:rsidDel="00000000" w:rsidP="00000000" w:rsidRDefault="00000000" w:rsidRPr="00000000" w14:paraId="0000002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wv7karzm0rp"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甲及び乙は、本契約に関連して知り得た相手方の営業情報、技術情報その他一切の非公開情報を、第三者に開示又は漏えいしてはならない。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a3wmd2lrars"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w:t>
        <w:br w:type="textWrapping"/>
        <w:t xml:space="preserve">2. 期間満了日の●か月前までに、甲乙いずれからも書面による解約の意思表示がない場合、本契約は同一条件にて更新されるものとする。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rj45cdmsajy"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ttmnr6b6hso"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甲又は乙は、本契約に違反し、相手方に損害を与えた場合には、その通常かつ直接の損害を賠償する責任を負うものとする。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28srqf8puv2p"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本契約に基づくブランド使用に関連して発生した第三者との紛争については、当該原因を生じさせた当事者が自己の責任と費用において解決するものとする。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niibbswihmsv"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本契約が終了した場合、甲及び乙は、速やかに共同ブランドの使用を中止し、相手方のブランドを使用した広告物、資料等を廃棄又は相手方の指示に従い処理するものとする。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x9n2y8a1jid"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dsn0u9ottqns"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