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itisauiso0q" w:id="0"/>
      <w:bookmarkEnd w:id="0"/>
      <w:r w:rsidDel="00000000" w:rsidR="00000000" w:rsidRPr="00000000">
        <w:rPr>
          <w:rFonts w:ascii="Arial Unicode MS" w:cs="Arial Unicode MS" w:eastAsia="Arial Unicode MS" w:hAnsi="Arial Unicode MS"/>
          <w:b w:val="1"/>
          <w:bCs w:val="1"/>
          <w:sz w:val="44"/>
          <w:szCs w:val="44"/>
          <w:rtl w:val="0"/>
        </w:rPr>
        <w:t xml:space="preserve">商標使用権設定契約書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商標権者である●●株式会社（以下「甲」という。）と、甲の商標を使用する者である●●株式会社（以下「乙」という。）は、甲が保有する商標の使用に関し、以下のとおり商標使用権設定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5m146e5ym3uk"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本契約は、甲が保有する商標について、乙に対し一定の条件のもとで使用を許諾することにより、商標の適正な使用とブランド価値の維持向上を図ることを目的とする。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ajiz2ue23487"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br w:type="textWrapping"/>
        <w:t xml:space="preserve">1　「本商標」とは、甲が商標法に基づき保有する別紙記載の登録商標をいう。</w:t>
        <w:br w:type="textWrapping"/>
        <w:t xml:space="preserve">2　「本商品等」とは、乙が本商標を使用する商品又は役務をいう。</w:t>
        <w:br w:type="textWrapping"/>
        <w:t xml:space="preserve">3　「使用」とは、本商標を商品、包装、広告、ウェブサイト、営業資料その他これらに類する媒体に表示する一切の行為をいう。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fvlt6rkwfpgi" w:id="3"/>
      <w:bookmarkEnd w:id="3"/>
      <w:r w:rsidDel="00000000" w:rsidR="00000000" w:rsidRPr="00000000">
        <w:rPr>
          <w:rFonts w:ascii="Arial Unicode MS" w:cs="Arial Unicode MS" w:eastAsia="Arial Unicode MS" w:hAnsi="Arial Unicode MS"/>
          <w:b w:val="1"/>
          <w:bCs w:val="1"/>
          <w:sz w:val="34"/>
          <w:szCs w:val="34"/>
          <w:rtl w:val="0"/>
        </w:rPr>
        <w:t xml:space="preserve">第3条（商標使用権の許諾）</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甲は、乙に対し、本契約に定める条件に従い、本商標を本商品等に使用する非独占的な商標使用権を許諾する。</w:t>
        <w:br w:type="textWrapping"/>
        <w:t xml:space="preserve">2　本契約に基づく商標使用権は、第三者に対して再許諾、譲渡又は担保に供することはできない。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w1b6u5g2n480" w:id="4"/>
      <w:bookmarkEnd w:id="4"/>
      <w:r w:rsidDel="00000000" w:rsidR="00000000" w:rsidRPr="00000000">
        <w:rPr>
          <w:rFonts w:ascii="Arial Unicode MS" w:cs="Arial Unicode MS" w:eastAsia="Arial Unicode MS" w:hAnsi="Arial Unicode MS"/>
          <w:b w:val="1"/>
          <w:bCs w:val="1"/>
          <w:sz w:val="34"/>
          <w:szCs w:val="34"/>
          <w:rtl w:val="0"/>
        </w:rPr>
        <w:t xml:space="preserve">第4条（使用範囲）</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乙は、本商標を、日本国内において、本商品等に限り使用するものとする。</w:t>
        <w:br w:type="textWrapping"/>
        <w:t xml:space="preserve">2　乙は、本契約で定める範囲を超えて本商標を使用してはならない。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46l9lg469dg7" w:id="5"/>
      <w:bookmarkEnd w:id="5"/>
      <w:r w:rsidDel="00000000" w:rsidR="00000000" w:rsidRPr="00000000">
        <w:rPr>
          <w:rFonts w:ascii="Arial Unicode MS" w:cs="Arial Unicode MS" w:eastAsia="Arial Unicode MS" w:hAnsi="Arial Unicode MS"/>
          <w:b w:val="1"/>
          <w:bCs w:val="1"/>
          <w:sz w:val="34"/>
          <w:szCs w:val="34"/>
          <w:rtl w:val="0"/>
        </w:rPr>
        <w:t xml:space="preserve">第5条（使用態様の遵守）</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乙は、本商標の使用にあたり、甲が別途定めるブランドガイドライン、表示方法、使用態様に関する指示がある場合には、これを遵守するものとする。</w:t>
        <w:br w:type="textWrapping"/>
        <w:t xml:space="preserve">2　乙は、本商標の信用又は名誉を害する態様での使用を行ってはならない。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vpv83fr5vhgd" w:id="6"/>
      <w:bookmarkEnd w:id="6"/>
      <w:r w:rsidDel="00000000" w:rsidR="00000000" w:rsidRPr="00000000">
        <w:rPr>
          <w:rFonts w:ascii="Arial Unicode MS" w:cs="Arial Unicode MS" w:eastAsia="Arial Unicode MS" w:hAnsi="Arial Unicode MS"/>
          <w:b w:val="1"/>
          <w:bCs w:val="1"/>
          <w:sz w:val="34"/>
          <w:szCs w:val="34"/>
          <w:rtl w:val="0"/>
        </w:rPr>
        <w:t xml:space="preserve">第6条（品質管理）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乙は、本商標を使用した本商品等の品質を善良な管理者の注意をもって維持するものとする。</w:t>
        <w:br w:type="textWrapping"/>
        <w:t xml:space="preserve">2　甲は、本商標の品質維持を目的として、合理的な範囲で乙に対し品質に関する指示又は改善要請を行うことができる。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9wnlfj6fl6ry" w:id="7"/>
      <w:bookmarkEnd w:id="7"/>
      <w:r w:rsidDel="00000000" w:rsidR="00000000" w:rsidRPr="00000000">
        <w:rPr>
          <w:rFonts w:ascii="Arial Unicode MS" w:cs="Arial Unicode MS" w:eastAsia="Arial Unicode MS" w:hAnsi="Arial Unicode MS"/>
          <w:b w:val="1"/>
          <w:bCs w:val="1"/>
          <w:sz w:val="34"/>
          <w:szCs w:val="34"/>
          <w:rtl w:val="0"/>
        </w:rPr>
        <w:t xml:space="preserve">第7条（使用料）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乙は、本商標の使用対価として、甲に対し、別途合意した使用料を、甲の指定する方法及び期日までに支払うものとする。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oyrfydn0i5uk" w:id="8"/>
      <w:bookmarkEnd w:id="8"/>
      <w:r w:rsidDel="00000000" w:rsidR="00000000" w:rsidRPr="00000000">
        <w:rPr>
          <w:rFonts w:ascii="Arial Unicode MS" w:cs="Arial Unicode MS" w:eastAsia="Arial Unicode MS" w:hAnsi="Arial Unicode MS"/>
          <w:b w:val="1"/>
          <w:bCs w:val="1"/>
          <w:sz w:val="34"/>
          <w:szCs w:val="34"/>
          <w:rtl w:val="0"/>
        </w:rPr>
        <w:t xml:space="preserve">第8条（商標権の帰属）</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本商標に関する商標権は、すべて甲に帰属するものとし、本契約に基づく商標使用権の許諾により、商標権その他一切の権利が乙に移転するものではない。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f5h8o4k9y4ce" w:id="9"/>
      <w:bookmarkEnd w:id="9"/>
      <w:r w:rsidDel="00000000" w:rsidR="00000000" w:rsidRPr="00000000">
        <w:rPr>
          <w:rFonts w:ascii="Arial Unicode MS" w:cs="Arial Unicode MS" w:eastAsia="Arial Unicode MS" w:hAnsi="Arial Unicode MS"/>
          <w:b w:val="1"/>
          <w:bCs w:val="1"/>
          <w:sz w:val="34"/>
          <w:szCs w:val="34"/>
          <w:rtl w:val="0"/>
        </w:rPr>
        <w:t xml:space="preserve">第9条（第三者の権利侵害）</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本商標の使用に関し、第三者から権利侵害等の主張がなされた場合、甲及び乙は誠意をもって協議し、解決を図るものとする。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i5h7aa2rer6u" w:id="10"/>
      <w:bookmarkEnd w:id="10"/>
      <w:r w:rsidDel="00000000" w:rsidR="00000000" w:rsidRPr="00000000">
        <w:rPr>
          <w:rFonts w:ascii="Arial Unicode MS" w:cs="Arial Unicode MS" w:eastAsia="Arial Unicode MS" w:hAnsi="Arial Unicode MS"/>
          <w:b w:val="1"/>
          <w:bCs w:val="1"/>
          <w:sz w:val="34"/>
          <w:szCs w:val="34"/>
          <w:rtl w:val="0"/>
        </w:rPr>
        <w:t xml:space="preserve">第10条（禁止事項）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乙は、次の各号に該当する行為を行ってはならない。</w:t>
        <w:br w:type="textWrapping"/>
        <w:t xml:space="preserve">(1) 本商標を改変又は類似商標として使用する行為</w:t>
        <w:br w:type="textWrapping"/>
        <w:t xml:space="preserve">(2) 本商標を公序良俗に反する態様で使用する行為</w:t>
        <w:br w:type="textWrapping"/>
        <w:t xml:space="preserve">(3) 甲又は本商標の信用を毀損する行為</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cmlzmdic89gp"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本契約の有効期間は、契約締結日から〇年間とする。</w:t>
        <w:br w:type="textWrapping"/>
        <w:t xml:space="preserve">2　期間満了日の〇か月前までに、甲乙いずれからも書面による解約の意思表示がない場合、本契約は同一条件にて〇年間自動更新されるものとする。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9tyshyj3n33i"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甲又は乙は、相手方が本契約に違反し、相当期間を定めて是正を求めてもなお当該違反が是正されない場合には、本契約の全部又は一部を解除することができる。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t8gu9urcdoe3" w:id="13"/>
      <w:bookmarkEnd w:id="13"/>
      <w:r w:rsidDel="00000000" w:rsidR="00000000" w:rsidRPr="00000000">
        <w:rPr>
          <w:rFonts w:ascii="Arial Unicode MS" w:cs="Arial Unicode MS" w:eastAsia="Arial Unicode MS" w:hAnsi="Arial Unicode MS"/>
          <w:b w:val="1"/>
          <w:bCs w:val="1"/>
          <w:sz w:val="34"/>
          <w:szCs w:val="34"/>
          <w:rtl w:val="0"/>
        </w:rPr>
        <w:t xml:space="preserve">第13条（契約終了後の措置）</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本契約が終了した場合、乙は直ちに本商標の使用を中止し、本商標を使用した商品、広告物、ウェブ表示等を速やかに廃止又は削除するものとする。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rs1vuouxk8vq"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甲又は乙は、本契約に違反し、相手方に損害を与えた場合には、当該損害を賠償する責任を負うものとする。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3n8u3736i3g4"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hcqaem579fmw" w:id="16"/>
      <w:bookmarkEnd w:id="16"/>
      <w:r w:rsidDel="00000000" w:rsidR="00000000" w:rsidRPr="00000000">
        <w:rPr>
          <w:rFonts w:ascii="Arial Unicode MS" w:cs="Arial Unicode MS" w:eastAsia="Arial Unicode MS" w:hAnsi="Arial Unicode MS"/>
          <w:b w:val="1"/>
          <w:bCs w:val="1"/>
          <w:sz w:val="34"/>
          <w:szCs w:val="34"/>
          <w:rtl w:val="0"/>
        </w:rPr>
        <w:t xml:space="preserve">第16条（準拠法及び管轄）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