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e913lxlb7816" w:id="0"/>
      <w:bookmarkEnd w:id="0"/>
      <w:r w:rsidDel="00000000" w:rsidR="00000000" w:rsidRPr="00000000">
        <w:rPr>
          <w:rFonts w:ascii="Arial Unicode MS" w:cs="Arial Unicode MS" w:eastAsia="Arial Unicode MS" w:hAnsi="Arial Unicode MS"/>
          <w:b w:val="1"/>
          <w:bCs w:val="1"/>
          <w:sz w:val="42"/>
          <w:szCs w:val="42"/>
          <w:rtl w:val="0"/>
        </w:rPr>
        <w:t xml:space="preserve">リスクコミュニケーション支援業務委託契約書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提供するリスクコミュニケーション支援業務に関し、以下のとおりリスクコミュニケーション支援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xn9xm5nybr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事業活動に伴い発生し得る危機、不祥事、事故、災害、情報漏えい、風評被害その他企業価値に影響を及ぼす事象（以下「リスク事象」という。）について、乙がリスクコミュニケーション支援業務を提供するに当たり、その権利義務関係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ac324u4n7xl"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乙が実施する業務は、次の各号の全部又は一部とし、詳細は個別契約又は仕様書で定める。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リスク分析及び現状調査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リスクコミュニケーション戦略の立案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ステークホルダー向け情報発信方針の策定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プレスリリースその他広報資料の作成支援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記者会見、説明会その他対外説明の支援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メディア対応に関する助言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SNSその他インターネット上の情報発信支援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社内説明資料及びFAQの作成支援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危機対応訓練及び研修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前各号に付随する業務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9o78w7fqpam"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具体的な業務内容、納期、報酬その他必要事項は、個別契約又は注文書等により定める。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本契約と個別契約の内容が異なる場合には、個別契約を優先する。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39t1plbedp7"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甲は、乙が業務を遂行するために必要な資料、情報及び担当者を適切に提供するものとする。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甲は、提供する情報について可能な限り正確性を確保するものとする。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甲の協力不足により業務に遅延又は支障が生じた場合、乙はその責任を負わない。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ysr7gugdpub"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乙は、善良な管理者の注意をもって業務を遂行する。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乙は、法令及び社会通念を踏まえ、適切な助言を行うものとする。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乙は、甲の承諾なく広報活動を実施してはならない。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hirhjfs5yj" w:id="6"/>
      <w:bookmarkEnd w:id="6"/>
      <w:r w:rsidDel="00000000" w:rsidR="00000000" w:rsidRPr="00000000">
        <w:rPr>
          <w:rFonts w:ascii="Arial Unicode MS" w:cs="Arial Unicode MS" w:eastAsia="Arial Unicode MS" w:hAnsi="Arial Unicode MS"/>
          <w:b w:val="1"/>
          <w:bCs w:val="1"/>
          <w:rtl w:val="0"/>
        </w:rPr>
        <w:t xml:space="preserve">第6条（意思決定）</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広報方針、公表内容、公表時期その他重要事項の最終決定は甲が行う。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乙の助言は専門的見解であり、甲の経営判断に代わるものではない。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h3spqqzgga9"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甲は、個別契約で定める報酬を乙へ支払う。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交通費、宿泊費、会場費その他実費は、別途甲が負担するものとする。ただし事前承認を要する。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支払手数料は甲の負担とする。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5km5qit929e"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成果物には次のものを含む。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リスク分析報告書</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危機対応マニュアル</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想定問答集</w:t>
      </w:r>
    </w:p>
    <w:p w:rsidR="00000000" w:rsidDel="00000000" w:rsidP="00000000" w:rsidRDefault="00000000" w:rsidRPr="00000000" w14:paraId="00000031">
      <w:pPr>
        <w:spacing w:after="240" w:before="240" w:lineRule="auto"/>
        <w:rPr>
          <w:sz w:val="20"/>
          <w:szCs w:val="20"/>
        </w:rPr>
      </w:pPr>
      <w:r w:rsidDel="00000000" w:rsidR="00000000" w:rsidRPr="00000000">
        <w:rPr>
          <w:sz w:val="20"/>
          <w:szCs w:val="20"/>
          <w:rtl w:val="0"/>
        </w:rPr>
        <w:t xml:space="preserve">(4) FAQ</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プレスリリース案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説明資料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メディア対応資料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その他契約に基づき作成された資料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7qy0ne3nd5l"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甲は成果物受領後10営業日以内に検収を行う。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不備がある場合は期間内に書面で通知する。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通知がない場合には検収完了とみなす。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robpmntfftb"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乙が契約締結以前から有するノウハウ、テンプレート、分析手法その他知的財産権は乙に帰属する。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個別契約で別段の定めがある場合を除き、成果物の利用権は甲に帰属する。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乙は自己のノウハウを他案件で利用できる。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bus3uezfabdx"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双方は、業務上知り得た営業上、技術上その他一切の秘密情報を第三者へ開示又は漏えいしてはならない。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法令又は裁判所等の命令による場合を除き、相手方の事前承諾なく開示してはならない。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本条は契約終了後も5年間有効とする。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phthbkpov1f"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双方は、個人情報保護法その他関係法令を遵守し、個人情報を適切に管理する。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8fcstgnpliw0"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乙は、甲の事前承諾を得た場合に限り、業務の全部又は一部を再委託できる。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oetm3p9q6a9" w:id="14"/>
      <w:bookmarkEnd w:id="14"/>
      <w:r w:rsidDel="00000000" w:rsidR="00000000" w:rsidRPr="00000000">
        <w:rPr>
          <w:rFonts w:ascii="Arial Unicode MS" w:cs="Arial Unicode MS" w:eastAsia="Arial Unicode MS" w:hAnsi="Arial Unicode MS"/>
          <w:b w:val="1"/>
          <w:bCs w:val="1"/>
          <w:rtl w:val="0"/>
        </w:rPr>
        <w:t xml:space="preserve">第14条（メディア対応）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乙は、甲の承認なく記者その他報道機関へ情報提供を行わない。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記者会見その他公式発表については甲の承認内容に従う。</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u2i5mk3ew6c" w:id="15"/>
      <w:bookmarkEnd w:id="15"/>
      <w:r w:rsidDel="00000000" w:rsidR="00000000" w:rsidRPr="00000000">
        <w:rPr>
          <w:rFonts w:ascii="Arial Unicode MS" w:cs="Arial Unicode MS" w:eastAsia="Arial Unicode MS" w:hAnsi="Arial Unicode MS"/>
          <w:b w:val="1"/>
          <w:bCs w:val="1"/>
          <w:rtl w:val="0"/>
        </w:rPr>
        <w:t xml:space="preserve">第15条（SNS等への対応）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乙は、SNSその他インターネット媒体に関する対応方針について助言を行うものとし、投稿その他情報発信は甲の承認を得た内容に限る。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0ixmyq4t4dw"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乙は、リスク事象の発生防止、炎上防止、報道内容、世論形成又は企業評価の改善を保証するものではない。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乙は、メディア掲載件数、報道内容、SNS反応その他第三者の行為について責任を負わない。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pweu2b3ys69" w:id="17"/>
      <w:bookmarkEnd w:id="17"/>
      <w:r w:rsidDel="00000000" w:rsidR="00000000" w:rsidRPr="00000000">
        <w:rPr>
          <w:rFonts w:ascii="Arial Unicode MS" w:cs="Arial Unicode MS" w:eastAsia="Arial Unicode MS" w:hAnsi="Arial Unicode MS"/>
          <w:b w:val="1"/>
          <w:bCs w:val="1"/>
          <w:rtl w:val="0"/>
        </w:rPr>
        <w:t xml:space="preserve">第17条（責任制限）</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乙が負う損害賠償責任は、乙の故意又は重大な過失による場合を除き、当該個別契約において受領した報酬総額を上限とする。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iod664l59je"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期間満了30日前までに書面による意思表示がない場合には、同条件で1年間更新されるものとする。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w8ztmkjdwva"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双方は、相手方が次の各号のいずれかに該当する場合には催告なく解除できる。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契約違反が是正されないとき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破産、民事再生等の申立てがあったとき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信用状態が著しく悪化したと認められるとき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反社会的勢力との関係が判明したとき</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ik0yh5gppc4e"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双方は、自ら及び役員等が反社会的勢力に該当しないことを保証し、将来にわたっても関係を有しないことを表明保証する。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rayyc6xkv28c"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天災、戦争、感染症、通信障害その他当事者の責めに帰することができない事由による履行不能については、当事者は責任を負わない。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uz0rnystvpjn"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本契約に定めのない事項又は疑義が生じた事項については、双方誠実に協議し解決する。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crg4e5dphjb"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tpel7fbaqrwh" w:id="24"/>
      <w:bookmarkEnd w:id="24"/>
      <w:r w:rsidDel="00000000" w:rsidR="00000000" w:rsidRPr="00000000">
        <w:rPr>
          <w:rFonts w:ascii="Arial Unicode MS" w:cs="Arial Unicode MS" w:eastAsia="Arial Unicode MS" w:hAnsi="Arial Unicode MS"/>
          <w:b w:val="1"/>
          <w:bCs w:val="1"/>
          <w:rtl w:val="0"/>
        </w:rPr>
        <w:t xml:space="preserve">第24条（契約書の作成）</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