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tqchd4l0gup" w:id="0"/>
      <w:bookmarkEnd w:id="0"/>
      <w:r w:rsidDel="00000000" w:rsidR="00000000" w:rsidRPr="00000000">
        <w:rPr>
          <w:rFonts w:ascii="Arial Unicode MS" w:cs="Arial Unicode MS" w:eastAsia="Arial Unicode MS" w:hAnsi="Arial Unicode MS"/>
          <w:b w:val="1"/>
          <w:bCs w:val="1"/>
          <w:sz w:val="44"/>
          <w:szCs w:val="44"/>
          <w:rtl w:val="0"/>
        </w:rPr>
        <w:t xml:space="preserve">炎上対応支援契約書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●●株式会社（以下「乙」という。）**は、乙が甲に対して提供する炎上対応支援業務について、以下のとおり炎上対応支援契約（以下「本契約」という。）を締結する。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iuyab47rio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SNS、インターネットメディア、口コミサイトその他オンライン上において発生し、又は発生するおそれのある炎上事案への対応支援を行うにあたり、その業務内容、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qqej0dizex7"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本契約において、次の各号に掲げる用語の意義は、それぞれ以下のとおりとする。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「炎上」とは、SNS、ニュースサイト、掲示板その他の媒体において、甲に関する批判、誹謗、中傷その他の情報が急速に拡散し、甲の信用、ブランド又は事業活動に影響を及ぼす事象をいう。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「支援業務」とは、第3条に定める業務をいう。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「成果物」とは、報告書、対応方針書、FAQ、想定問答集、プレスリリース案、声明文案その他乙が作成する資料をいう。</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029k6iwqpri" w:id="3"/>
      <w:bookmarkEnd w:id="3"/>
      <w:r w:rsidDel="00000000" w:rsidR="00000000" w:rsidRPr="00000000">
        <w:rPr>
          <w:rFonts w:ascii="Arial Unicode MS" w:cs="Arial Unicode MS" w:eastAsia="Arial Unicode MS" w:hAnsi="Arial Unicode MS"/>
          <w:b w:val="1"/>
          <w:bCs w:val="1"/>
          <w:rtl w:val="0"/>
        </w:rPr>
        <w:t xml:space="preserve">第3条（支援業務）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乙は、甲の依頼に基づき、次の各号の業務を実施する。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炎上状況の調査及び分析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リスク評価及び影響分析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対応方針の策定支援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声明文、プレスリリースその他公表資料の作成支援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メディア対応に関する助言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SNS運用及び投稿内容に関する助言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記者会見その他広報活動に関する助言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再発防止策の提案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前各号に付随する業務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bdgejpjiic7a" w:id="4"/>
      <w:bookmarkEnd w:id="4"/>
      <w:r w:rsidDel="00000000" w:rsidR="00000000" w:rsidRPr="00000000">
        <w:rPr>
          <w:rFonts w:ascii="Arial Unicode MS" w:cs="Arial Unicode MS" w:eastAsia="Arial Unicode MS" w:hAnsi="Arial Unicode MS"/>
          <w:b w:val="1"/>
          <w:bCs w:val="1"/>
          <w:rtl w:val="0"/>
        </w:rPr>
        <w:t xml:space="preserve">第4条（個別業務）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具体的な支援内容、実施期間、報酬その他必要事項は、個別契約、注文書又は書面により別途定める。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e1myqxtmy88"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甲は、乙による業務遂行に必要な情報及び資料を正確かつ速やかに提供するものとする。</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甲は、重要な事実を故意又は重大な過失により秘匿してはならない。</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提供情報に虚偽又は重大な欠落があったことにより損害が生じた場合、その責任は甲が負う。</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4hfgv8coplig" w:id="6"/>
      <w:bookmarkEnd w:id="6"/>
      <w:r w:rsidDel="00000000" w:rsidR="00000000" w:rsidRPr="00000000">
        <w:rPr>
          <w:rFonts w:ascii="Arial Unicode MS" w:cs="Arial Unicode MS" w:eastAsia="Arial Unicode MS" w:hAnsi="Arial Unicode MS"/>
          <w:b w:val="1"/>
          <w:bCs w:val="1"/>
          <w:rtl w:val="0"/>
        </w:rPr>
        <w:t xml:space="preserve">第6条（業務遂行）</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乙は、甲の意思決定を代行するものではなく、最終的な対応判断及び実施責任は甲が負う。</w:t>
      </w:r>
    </w:p>
    <w:p w:rsidR="00000000" w:rsidDel="00000000" w:rsidP="00000000" w:rsidRDefault="00000000" w:rsidRPr="00000000" w14:paraId="0000002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g08ko9qwffet" w:id="7"/>
      <w:bookmarkEnd w:id="7"/>
      <w:r w:rsidDel="00000000" w:rsidR="00000000" w:rsidRPr="00000000">
        <w:rPr>
          <w:rFonts w:ascii="Arial Unicode MS" w:cs="Arial Unicode MS" w:eastAsia="Arial Unicode MS" w:hAnsi="Arial Unicode MS"/>
          <w:b w:val="1"/>
          <w:bCs w:val="1"/>
          <w:rtl w:val="0"/>
        </w:rPr>
        <w:t xml:space="preserve">第7条（緊急対応）</w:t>
      </w:r>
      <w:r w:rsidDel="00000000" w:rsidR="00000000" w:rsidRPr="00000000">
        <w:rPr>
          <w:rtl w:val="0"/>
        </w:rPr>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緊急事態が発生した場合、乙は甲と協議の上、必要な初動支援を行う。</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深夜、休日その他通常営業時間外の対応については、別途定める料金を適用できる。</w:t>
      </w:r>
    </w:p>
    <w:p w:rsidR="00000000" w:rsidDel="00000000" w:rsidP="00000000" w:rsidRDefault="00000000" w:rsidRPr="00000000" w14:paraId="0000002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ypj09gcmvtw" w:id="8"/>
      <w:bookmarkEnd w:id="8"/>
      <w:r w:rsidDel="00000000" w:rsidR="00000000" w:rsidRPr="00000000">
        <w:rPr>
          <w:rFonts w:ascii="Arial Unicode MS" w:cs="Arial Unicode MS" w:eastAsia="Arial Unicode MS" w:hAnsi="Arial Unicode MS"/>
          <w:b w:val="1"/>
          <w:bCs w:val="1"/>
          <w:rtl w:val="0"/>
        </w:rPr>
        <w:t xml:space="preserve">第8条（第三者との対応）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乙は、甲の承諾なく第三者へ声明、回答、交渉その他の行為を行わない。ただし、人命保護その他緊急やむを得ない場合はこの限りでない。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bwk4iw3w2b"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2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緊急対応、追加調査、長時間対応その他当初想定を超える業務については、別途協議のうえ追加報酬を定めることができる。</w:t>
      </w:r>
    </w:p>
    <w:p w:rsidR="00000000" w:rsidDel="00000000" w:rsidP="00000000" w:rsidRDefault="00000000" w:rsidRPr="00000000" w14:paraId="0000003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mfe2nje3vro"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交通費、宿泊費、会場費、記者会見運営費、外部専門家費用その他必要経費は、甲が負担する。ただし、別段の定めがある場合を除く。</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o3jje24za79"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甲及び乙は、本契約に関連して知り得た相手方の営業上、技術上その他一切の非公知情報を第三者へ漏えいしてはならない。</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法令又は裁判所その他公的機関により開示を求められた場合はこの限りでない。</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3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8w3x3h1y1wg"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乙は、個人情報を法令に従い適切に管理し、本契約の目的以外に利用してはならない。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7wnryy8j3zq"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成果物に関する著作権は、別段の定めがない限り乙に帰属する。</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甲は、本契約の目的の範囲内で成果物を利用できる。</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第三者資料の権利は当該権利者に帰属する。</w:t>
      </w:r>
    </w:p>
    <w:p w:rsidR="00000000" w:rsidDel="00000000" w:rsidP="00000000" w:rsidRDefault="00000000" w:rsidRPr="00000000" w14:paraId="0000004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bcudslnihsa" w:id="14"/>
      <w:bookmarkEnd w:id="14"/>
      <w:r w:rsidDel="00000000" w:rsidR="00000000" w:rsidRPr="00000000">
        <w:rPr>
          <w:rFonts w:ascii="Arial Unicode MS" w:cs="Arial Unicode MS" w:eastAsia="Arial Unicode MS" w:hAnsi="Arial Unicode MS"/>
          <w:b w:val="1"/>
          <w:bCs w:val="1"/>
          <w:rtl w:val="0"/>
        </w:rPr>
        <w:t xml:space="preserve">第14条（広報実績）</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乙は、甲の事前承諾なく、本契約又は炎上対応事実を実績として公表してはならない。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3tz8x42w0zc"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乙は、甲の事前承諾を得た場合に限り、業務の全部又は一部を第三者へ再委託できる。この場合、乙は再委託先の行為について責任を負う。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l9p3pn1ji55" w:id="16"/>
      <w:bookmarkEnd w:id="16"/>
      <w:r w:rsidDel="00000000" w:rsidR="00000000" w:rsidRPr="00000000">
        <w:rPr>
          <w:rFonts w:ascii="Arial Unicode MS" w:cs="Arial Unicode MS" w:eastAsia="Arial Unicode MS" w:hAnsi="Arial Unicode MS"/>
          <w:b w:val="1"/>
          <w:bCs w:val="1"/>
          <w:rtl w:val="0"/>
        </w:rPr>
        <w:t xml:space="preserve">第16条（保証の否認）</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乙は、炎上の収束、報道内容の変更、投稿削除、検索結果の改善、ブランド回復その他一定の成果を保証しない。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hiawjy6iacf"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乙は、甲の指示又は提供資料に起因する損害について責任を負わない。また、第三者による投稿、報道又は拡散行為について責任を負わない。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phfwcxugwxe7"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当事者は、本契約違反により相手方へ損害を与えた場合、通常かつ直接の損害を賠償する。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nfh5t7gkyhj"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本契約に重大な違反があるとき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支払停止又は破産等の申立てがあったとき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信用状態が著しく悪化したとき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反社会的勢力との関係が判明したとき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2d6lcra55rtr"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甲及び乙は、自ら及び役員等が反社会的勢力に該当しないことを表明保証し、将来も該当しないことを確約する。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pPr>
      <w:bookmarkStart w:colFirst="0" w:colLast="0" w:name="_apew4qx4lxo7" w:id="21"/>
      <w:bookmarkEnd w:id="21"/>
      <w:r w:rsidDel="00000000" w:rsidR="00000000" w:rsidRPr="00000000">
        <w:rPr>
          <w:rFonts w:ascii="Arial Unicode MS" w:cs="Arial Unicode MS" w:eastAsia="Arial Unicode MS" w:hAnsi="Arial Unicode MS"/>
          <w:b w:val="1"/>
          <w:bCs w:val="1"/>
          <w:rtl w:val="0"/>
        </w:rPr>
        <w:t xml:space="preserve">第21条（契約期間）</w:t>
      </w:r>
      <w:r w:rsidDel="00000000" w:rsidR="00000000" w:rsidRPr="00000000">
        <w:rPr>
          <w:rtl w:val="0"/>
        </w:rPr>
      </w:r>
    </w:p>
    <w:p w:rsidR="00000000" w:rsidDel="00000000" w:rsidP="00000000" w:rsidRDefault="00000000" w:rsidRPr="00000000" w14:paraId="0000005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5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期間満了日の1か月前までに書面による意思表示がない場合、さらに1年間更新し、その後も同様とする。</w:t>
      </w:r>
    </w:p>
    <w:p w:rsidR="00000000" w:rsidDel="00000000" w:rsidP="00000000" w:rsidRDefault="00000000" w:rsidRPr="00000000" w14:paraId="0000005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w7pm822wxgas"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ireorr16r343"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6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本契約に関する訴訟については、甲又は乙の本店所在地を管轄する地方裁判所を第一審の専属的合意管轄裁判所とし、当事者間で別途定める。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x1jztwakzt5n" w:id="24"/>
      <w:bookmarkEnd w:id="24"/>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178t4amoti9f"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ig08kon2g3ls"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