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1oe8pgunz2y" w:id="0"/>
      <w:bookmarkEnd w:id="0"/>
      <w:r w:rsidDel="00000000" w:rsidR="00000000" w:rsidRPr="00000000">
        <w:rPr>
          <w:rFonts w:ascii="Arial Unicode MS" w:cs="Arial Unicode MS" w:eastAsia="Arial Unicode MS" w:hAnsi="Arial Unicode MS"/>
          <w:b w:val="1"/>
          <w:bCs w:val="1"/>
          <w:sz w:val="44"/>
          <w:szCs w:val="44"/>
          <w:rtl w:val="0"/>
        </w:rPr>
        <w:t xml:space="preserve">診療費分割払い合意書（眼科クリニック）</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科クリニック（以下「甲」という。）と、患者（以下「乙」という。）は、甲が乙に提供した又は提供する自由診療等に係る診療費の分割払いについて、次のとおり合意（以下「本合意」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ltb3ul3l2w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本合意は、乙が甲に対して負担する診療費を分割して支払う条件を定めることにより、双方の権利義務を明確にし、円滑な診療及び支払いを実現することを目的とする。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89ulu1ojkmm" w:id="2"/>
      <w:bookmarkEnd w:id="2"/>
      <w:r w:rsidDel="00000000" w:rsidR="00000000" w:rsidRPr="00000000">
        <w:rPr>
          <w:rFonts w:ascii="Arial Unicode MS" w:cs="Arial Unicode MS" w:eastAsia="Arial Unicode MS" w:hAnsi="Arial Unicode MS"/>
          <w:b w:val="1"/>
          <w:bCs w:val="1"/>
          <w:rtl w:val="0"/>
        </w:rPr>
        <w:t xml:space="preserve">第2条（対象となる診療）</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本合意の対象となる診療は、次のとおりとする。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（1）診療内容：_________________________________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（2）診療開始日：______年____月____日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（3）対象診療費総額：金________________円（税込）</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zddij76ymhvw" w:id="3"/>
      <w:bookmarkEnd w:id="3"/>
      <w:r w:rsidDel="00000000" w:rsidR="00000000" w:rsidRPr="00000000">
        <w:rPr>
          <w:rFonts w:ascii="Arial Unicode MS" w:cs="Arial Unicode MS" w:eastAsia="Arial Unicode MS" w:hAnsi="Arial Unicode MS"/>
          <w:b w:val="1"/>
          <w:bCs w:val="1"/>
          <w:rtl w:val="0"/>
        </w:rPr>
        <w:t xml:space="preserve">第3条（支払総額）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乙は、前条の診療費総額を甲へ支払うものとする。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分割払いに手数料、金利その他の費用が発生する場合は、その内容及び金額を別紙又は見積書等により双方確認のうえ適用する。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分割払いに伴う金融機関の振込手数料その他支払費用は、乙の負担とする。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f6gym9n1a17u" w:id="4"/>
      <w:bookmarkEnd w:id="4"/>
      <w:r w:rsidDel="00000000" w:rsidR="00000000" w:rsidRPr="00000000">
        <w:rPr>
          <w:rFonts w:ascii="Arial Unicode MS" w:cs="Arial Unicode MS" w:eastAsia="Arial Unicode MS" w:hAnsi="Arial Unicode MS"/>
          <w:b w:val="1"/>
          <w:bCs w:val="1"/>
          <w:rtl w:val="0"/>
        </w:rPr>
        <w:t xml:space="preserve">第4条（支払方法）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乙は、次の方法により診療費を支払う。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支払方法（該当に○）</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・銀行振込</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・口座振替</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・クレジットカード</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eht30v76rdl0" w:id="5"/>
      <w:bookmarkEnd w:id="5"/>
      <w:r w:rsidDel="00000000" w:rsidR="00000000" w:rsidRPr="00000000">
        <w:rPr>
          <w:rFonts w:ascii="Arial Unicode MS" w:cs="Arial Unicode MS" w:eastAsia="Arial Unicode MS" w:hAnsi="Arial Unicode MS"/>
          <w:b w:val="1"/>
          <w:bCs w:val="1"/>
          <w:rtl w:val="0"/>
        </w:rPr>
        <w:t xml:space="preserve">第5条（分割払い条件）</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乙は、次の条件で支払う。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初回支払日：______年____月____日</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支払回数：______回</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毎回支払額：金________________円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最終支払日：______年____月____日</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端数が生じる場合は、最終回の支払額で調整する。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j1tbewuta8pm" w:id="6"/>
      <w:bookmarkEnd w:id="6"/>
      <w:r w:rsidDel="00000000" w:rsidR="00000000" w:rsidRPr="00000000">
        <w:rPr>
          <w:rFonts w:ascii="Arial Unicode MS" w:cs="Arial Unicode MS" w:eastAsia="Arial Unicode MS" w:hAnsi="Arial Unicode MS"/>
          <w:b w:val="1"/>
          <w:bCs w:val="1"/>
          <w:rtl w:val="0"/>
        </w:rPr>
        <w:t xml:space="preserve">第6条（期限の利益の喪失）</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乙に次の各号のいずれかの事由が生じた場合、乙は当然に期限の利益を失い、未払い残額を直ちに支払うものとする。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（1）分割金の支払いを一回でも期限までに行わなかったとき</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（2）虚偽の申告又は重要事項の不実告知が判明したとき</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（3）差押え、破産、民事再生その他信用状態の著しい悪化が認められたとき</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（4）本合意に重大な違反があったとき</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ubf6r51rci0b" w:id="7"/>
      <w:bookmarkEnd w:id="7"/>
      <w:r w:rsidDel="00000000" w:rsidR="00000000" w:rsidRPr="00000000">
        <w:rPr>
          <w:rFonts w:ascii="Arial Unicode MS" w:cs="Arial Unicode MS" w:eastAsia="Arial Unicode MS" w:hAnsi="Arial Unicode MS"/>
          <w:b w:val="1"/>
          <w:bCs w:val="1"/>
          <w:rtl w:val="0"/>
        </w:rPr>
        <w:t xml:space="preserve">第7条（支払遅延）</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乙が支払期限までに支払いを行わなかった場合、甲は乙に対し、法令で認められる範囲において遅延損害金を請求することができる。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支払督促、債権回収その他未払金回収のために必要となった合理的費用については、法令の範囲内で乙の負担とすることができる。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xf6i7ku50ipy" w:id="8"/>
      <w:bookmarkEnd w:id="8"/>
      <w:r w:rsidDel="00000000" w:rsidR="00000000" w:rsidRPr="00000000">
        <w:rPr>
          <w:rFonts w:ascii="Arial Unicode MS" w:cs="Arial Unicode MS" w:eastAsia="Arial Unicode MS" w:hAnsi="Arial Unicode MS"/>
          <w:b w:val="1"/>
          <w:bCs w:val="1"/>
          <w:rtl w:val="0"/>
        </w:rPr>
        <w:t xml:space="preserve">第8条（診療との関係）</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本合意は支払方法を定めるものであり、甲は診療契約上必要と判断する診療を適切に実施する。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乙は、本合意の締結を理由として診療内容又は医療上の判断に異議を述べることはできない。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法令又は医療安全上やむを得ない事情がある場合を除き、支払遅延のみを理由として必要な応急医療を拒むものではない。</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nrfs7t2n0q55" w:id="9"/>
      <w:bookmarkEnd w:id="9"/>
      <w:r w:rsidDel="00000000" w:rsidR="00000000" w:rsidRPr="00000000">
        <w:rPr>
          <w:rFonts w:ascii="Arial Unicode MS" w:cs="Arial Unicode MS" w:eastAsia="Arial Unicode MS" w:hAnsi="Arial Unicode MS"/>
          <w:b w:val="1"/>
          <w:bCs w:val="1"/>
          <w:rtl w:val="0"/>
        </w:rPr>
        <w:t xml:space="preserve">第9条（中途終了）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乙の都合により治療を中止した場合であっても、既に実施された診療、使用済み医療材料、検査その他発生済み費用については支払義務を免れない。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未実施の診療に係る費用の精算は、自由診療申込書、治療契約その他甲が定める規程に従う。</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48p19y21aezj" w:id="10"/>
      <w:bookmarkEnd w:id="10"/>
      <w:r w:rsidDel="00000000" w:rsidR="00000000" w:rsidRPr="00000000">
        <w:rPr>
          <w:rFonts w:ascii="Arial Unicode MS" w:cs="Arial Unicode MS" w:eastAsia="Arial Unicode MS" w:hAnsi="Arial Unicode MS"/>
          <w:b w:val="1"/>
          <w:bCs w:val="1"/>
          <w:rtl w:val="0"/>
        </w:rPr>
        <w:t xml:space="preserve">第10条（繰上返済）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乙は、未払い残額の全部又は一部を繰上げて支払うことができる。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繰上返済に伴う精算方法については、双方協議のうえ決定する。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c835f1maucwa" w:id="11"/>
      <w:bookmarkEnd w:id="11"/>
      <w:r w:rsidDel="00000000" w:rsidR="00000000" w:rsidRPr="00000000">
        <w:rPr>
          <w:rFonts w:ascii="Arial Unicode MS" w:cs="Arial Unicode MS" w:eastAsia="Arial Unicode MS" w:hAnsi="Arial Unicode MS"/>
          <w:b w:val="1"/>
          <w:bCs w:val="1"/>
          <w:rtl w:val="0"/>
        </w:rPr>
        <w:t xml:space="preserve">第11条（個人情報の利用）</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甲は、本合意の履行、支払管理、本人確認、債権管理その他診療費管理に必要な範囲で乙の個人情報を利用する。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甲は、法令に基づく場合を除き、本人の同意なく第三者へ提供しない。</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mwen9kb4vcc5"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甲及び乙は、自らが反社会的勢力でないことを表明し、将来にわたり該当しないことを保証する。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相手方が前項に違反した場合、何らの催告を要することなく本合意を解除することができる。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p2b30v380x15" w:id="13"/>
      <w:bookmarkEnd w:id="13"/>
      <w:r w:rsidDel="00000000" w:rsidR="00000000" w:rsidRPr="00000000">
        <w:rPr>
          <w:rFonts w:ascii="Arial Unicode MS" w:cs="Arial Unicode MS" w:eastAsia="Arial Unicode MS" w:hAnsi="Arial Unicode MS"/>
          <w:b w:val="1"/>
          <w:bCs w:val="1"/>
          <w:rtl w:val="0"/>
        </w:rPr>
        <w:t xml:space="preserve">第13条（合意内容の変更）</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本合意の内容を変更する場合は、甲乙協議のうえ書面又は電磁的方法により行う。</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4jkqwnt8imcz"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本合意に定めのない事項又は疑義が生じた場合は、甲乙誠意をもって協議し解決する。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rk7chgjq2nas" w:id="15"/>
      <w:bookmarkEnd w:id="15"/>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本合意に関する紛争については、甲の所在地を管轄する地方裁判所又は簡易裁判所を第一審の専属的合意管轄裁判所とする。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以上、本合意成立の証として、本書を2通作成し、甲乙各自記名又は署名のうえ、それぞれ1通を保有する。</w:t>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8uvixztgh142" w:id="16"/>
      <w:bookmarkEnd w:id="16"/>
      <w:r w:rsidDel="00000000" w:rsidR="00000000" w:rsidRPr="00000000">
        <w:rPr>
          <w:rtl w:val="0"/>
        </w:rPr>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6hvwylk1atn"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甲（医療機関）</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医療機関名：________________________________</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所在地：____________________________________</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代表者：____________________________________</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署名又は記名押印：_________________________</w:t>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szkybw3t968z" w:id="18"/>
      <w:bookmarkEnd w:id="18"/>
      <w:r w:rsidDel="00000000" w:rsidR="00000000" w:rsidRPr="00000000">
        <w:rPr>
          <w:rtl w:val="0"/>
        </w:rPr>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yifqovf1n0gj"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乙（患者）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氏名：______________________________________</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住所：______________________________________</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電話番号：__________________________________</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署名：______________________________________</w:t>
      </w:r>
    </w:p>
    <w:p w:rsidR="00000000" w:rsidDel="00000000" w:rsidP="00000000" w:rsidRDefault="00000000" w:rsidRPr="00000000" w14:paraId="0000007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