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j4sdm6d5q07" w:id="0"/>
      <w:bookmarkEnd w:id="0"/>
      <w:r w:rsidDel="00000000" w:rsidR="00000000" w:rsidRPr="00000000">
        <w:rPr>
          <w:rFonts w:ascii="Arial Unicode MS" w:cs="Arial Unicode MS" w:eastAsia="Arial Unicode MS" w:hAnsi="Arial Unicode MS"/>
          <w:b w:val="1"/>
          <w:bCs w:val="1"/>
          <w:sz w:val="44"/>
          <w:szCs w:val="44"/>
          <w:rtl w:val="0"/>
        </w:rPr>
        <w:t xml:space="preserve">造影剤使用同意書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私は、下記の検査・治療において使用される造影剤について、医師から十分な説明を受け、その内容を理解した上で、造影剤の使用に同意します。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70hvfnovnl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造影剤を使用する検査又は治療（以下「本検査等」といいます。）について、患者がその必要性、期待される効果及び想定される危険性等の説明を受け、内容を理解した上で自由な意思により同意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qqg7tjb1bl8" w:id="2"/>
      <w:bookmarkEnd w:id="2"/>
      <w:r w:rsidDel="00000000" w:rsidR="00000000" w:rsidRPr="00000000">
        <w:rPr>
          <w:rFonts w:ascii="Arial Unicode MS" w:cs="Arial Unicode MS" w:eastAsia="Arial Unicode MS" w:hAnsi="Arial Unicode MS"/>
          <w:b w:val="1"/>
          <w:bCs w:val="1"/>
          <w:rtl w:val="0"/>
        </w:rPr>
        <w:t xml:space="preserve">第2条（実施予定の検査等）</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実施予定日：　　　年　　　月　　　日</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検査・治療名：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蛍光眼底造影検査（FA）</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インドシアニングリーン蛍光造影検査（IA・ICGA）</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CT造影検査</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MRI造影検査</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使用予定造影剤：</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cjvevwptojl7" w:id="3"/>
      <w:bookmarkEnd w:id="3"/>
      <w:r w:rsidDel="00000000" w:rsidR="00000000" w:rsidRPr="00000000">
        <w:rPr>
          <w:rFonts w:ascii="Arial Unicode MS" w:cs="Arial Unicode MS" w:eastAsia="Arial Unicode MS" w:hAnsi="Arial Unicode MS"/>
          <w:b w:val="1"/>
          <w:bCs w:val="1"/>
          <w:rtl w:val="0"/>
        </w:rPr>
        <w:t xml:space="preserve">第3条（造影剤使用の目的）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造影剤は、通常の検査では確認しにくい血管や組織の状態をより詳細に観察し、適切な診断及び治療方針の決定に役立てるために使用されます。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jcxm9v7igo3l" w:id="4"/>
      <w:bookmarkEnd w:id="4"/>
      <w:r w:rsidDel="00000000" w:rsidR="00000000" w:rsidRPr="00000000">
        <w:rPr>
          <w:rFonts w:ascii="Arial Unicode MS" w:cs="Arial Unicode MS" w:eastAsia="Arial Unicode MS" w:hAnsi="Arial Unicode MS"/>
          <w:b w:val="1"/>
          <w:bCs w:val="1"/>
          <w:rtl w:val="0"/>
        </w:rPr>
        <w:t xml:space="preserve">第4条（期待される効果）</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造影剤を使用することにより、次のような情報が得られる場合があります。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（1）病変の位置及び範囲の確認</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（2）血流状態及び血管異常の把握</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（3）疾患の進行状況の評価</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（4）治療効果の判定</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（5）その他、診療上必要な情報の取得</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なお、造影剤を使用しても必ず診断が確定するものではありません。</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yorhv0vwee5o" w:id="5"/>
      <w:bookmarkEnd w:id="5"/>
      <w:r w:rsidDel="00000000" w:rsidR="00000000" w:rsidRPr="00000000">
        <w:rPr>
          <w:rFonts w:ascii="Arial Unicode MS" w:cs="Arial Unicode MS" w:eastAsia="Arial Unicode MS" w:hAnsi="Arial Unicode MS"/>
          <w:b w:val="1"/>
          <w:bCs w:val="1"/>
          <w:rtl w:val="0"/>
        </w:rPr>
        <w:t xml:space="preserve">第5条（副作用及び合併症）</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造影剤の使用により、以下のような副作用又は合併症が発生する場合があります。</w:t>
      </w:r>
    </w:p>
    <w:p w:rsidR="00000000" w:rsidDel="00000000" w:rsidP="00000000" w:rsidRDefault="00000000" w:rsidRPr="00000000" w14:paraId="00000020">
      <w:pPr>
        <w:pStyle w:val="Heading3"/>
        <w:keepNext w:val="0"/>
        <w:keepLines w:val="0"/>
        <w:spacing w:before="280" w:lineRule="auto"/>
        <w:rPr>
          <w:b w:val="1"/>
          <w:bCs w:val="1"/>
          <w:color w:val="000000"/>
          <w:sz w:val="24"/>
          <w:szCs w:val="24"/>
        </w:rPr>
      </w:pPr>
      <w:bookmarkStart w:colFirst="0" w:colLast="0" w:name="_ipxq8mnnnly7" w:id="6"/>
      <w:bookmarkEnd w:id="6"/>
      <w:r w:rsidDel="00000000" w:rsidR="00000000" w:rsidRPr="00000000">
        <w:rPr>
          <w:rFonts w:ascii="Arial Unicode MS" w:cs="Arial Unicode MS" w:eastAsia="Arial Unicode MS" w:hAnsi="Arial Unicode MS"/>
          <w:b w:val="1"/>
          <w:bCs w:val="1"/>
          <w:color w:val="000000"/>
          <w:sz w:val="24"/>
          <w:szCs w:val="24"/>
          <w:rtl w:val="0"/>
        </w:rPr>
        <w:t xml:space="preserve">軽度の症状</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・吐き気</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・嘔吐</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・頭痛</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・めまい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・発疹</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・かゆみ</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・注射部位の痛み</w:t>
      </w:r>
    </w:p>
    <w:p w:rsidR="00000000" w:rsidDel="00000000" w:rsidP="00000000" w:rsidRDefault="00000000" w:rsidRPr="00000000" w14:paraId="00000028">
      <w:pPr>
        <w:pStyle w:val="Heading3"/>
        <w:keepNext w:val="0"/>
        <w:keepLines w:val="0"/>
        <w:spacing w:before="280" w:lineRule="auto"/>
        <w:rPr>
          <w:b w:val="1"/>
          <w:bCs w:val="1"/>
          <w:color w:val="000000"/>
          <w:sz w:val="24"/>
          <w:szCs w:val="24"/>
        </w:rPr>
      </w:pPr>
      <w:bookmarkStart w:colFirst="0" w:colLast="0" w:name="_qeagp42lyfck" w:id="7"/>
      <w:bookmarkEnd w:id="7"/>
      <w:r w:rsidDel="00000000" w:rsidR="00000000" w:rsidRPr="00000000">
        <w:rPr>
          <w:rFonts w:ascii="Arial Unicode MS" w:cs="Arial Unicode MS" w:eastAsia="Arial Unicode MS" w:hAnsi="Arial Unicode MS"/>
          <w:b w:val="1"/>
          <w:bCs w:val="1"/>
          <w:color w:val="000000"/>
          <w:sz w:val="24"/>
          <w:szCs w:val="24"/>
          <w:rtl w:val="0"/>
        </w:rPr>
        <w:t xml:space="preserve">中等度の症状</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・蕁麻疹</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・血圧低下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・呼吸苦</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・動悸</w:t>
      </w:r>
    </w:p>
    <w:p w:rsidR="00000000" w:rsidDel="00000000" w:rsidP="00000000" w:rsidRDefault="00000000" w:rsidRPr="00000000" w14:paraId="0000002D">
      <w:pPr>
        <w:pStyle w:val="Heading3"/>
        <w:keepNext w:val="0"/>
        <w:keepLines w:val="0"/>
        <w:spacing w:before="280" w:lineRule="auto"/>
        <w:rPr>
          <w:b w:val="1"/>
          <w:bCs w:val="1"/>
          <w:color w:val="000000"/>
          <w:sz w:val="24"/>
          <w:szCs w:val="24"/>
        </w:rPr>
      </w:pPr>
      <w:bookmarkStart w:colFirst="0" w:colLast="0" w:name="_slrojpx5p9t7" w:id="8"/>
      <w:bookmarkEnd w:id="8"/>
      <w:r w:rsidDel="00000000" w:rsidR="00000000" w:rsidRPr="00000000">
        <w:rPr>
          <w:rFonts w:ascii="Arial Unicode MS" w:cs="Arial Unicode MS" w:eastAsia="Arial Unicode MS" w:hAnsi="Arial Unicode MS"/>
          <w:b w:val="1"/>
          <w:bCs w:val="1"/>
          <w:color w:val="000000"/>
          <w:sz w:val="24"/>
          <w:szCs w:val="24"/>
          <w:rtl w:val="0"/>
        </w:rPr>
        <w:t xml:space="preserve">重篤な症状（頻度は極めて低い）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・アナフィラキシーショック</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・呼吸停止</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・循環不全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・意識障害</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・けいれん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・重度の腎機能障害</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・その他生命に関わる重篤な副作用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医療機関は万一副作用が発生した場合には、必要な救急処置及び適切な医療処置を実施します。</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jnyut0kg52f9" w:id="9"/>
      <w:bookmarkEnd w:id="9"/>
      <w:r w:rsidDel="00000000" w:rsidR="00000000" w:rsidRPr="00000000">
        <w:rPr>
          <w:rFonts w:ascii="Arial Unicode MS" w:cs="Arial Unicode MS" w:eastAsia="Arial Unicode MS" w:hAnsi="Arial Unicode MS"/>
          <w:b w:val="1"/>
          <w:bCs w:val="1"/>
          <w:rtl w:val="0"/>
        </w:rPr>
        <w:t xml:space="preserve">第6条（既往歴等の申告）</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患者は、安全な検査を実施するため、次の事項について正確に申告します。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過去に造影剤で副作用があった</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薬剤アレルギーがある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喘息がある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腎機能障害がある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心疾患がある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糖尿病がある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妊娠中又は妊娠の可能性がある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授乳中である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その他医師へ伝えるべき事項がある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43">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4eyd1s2s3dtx" w:id="10"/>
      <w:bookmarkEnd w:id="10"/>
      <w:r w:rsidDel="00000000" w:rsidR="00000000" w:rsidRPr="00000000">
        <w:rPr>
          <w:rFonts w:ascii="Arial Unicode MS" w:cs="Arial Unicode MS" w:eastAsia="Arial Unicode MS" w:hAnsi="Arial Unicode MS"/>
          <w:b w:val="1"/>
          <w:bCs w:val="1"/>
          <w:rtl w:val="0"/>
        </w:rPr>
        <w:t xml:space="preserve">第7条（検査中及び検査後の注意事項）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患者は、検査中又は検査後に異常を感じた場合には、速やかに医師又は医療スタッフへ申し出ます。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また、医師から水分摂取その他の生活上の注意事項について説明を受けた場合には、その指示に従います。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xzlbhp5shieh" w:id="11"/>
      <w:bookmarkEnd w:id="11"/>
      <w:r w:rsidDel="00000000" w:rsidR="00000000" w:rsidRPr="00000000">
        <w:rPr>
          <w:rFonts w:ascii="Arial Unicode MS" w:cs="Arial Unicode MS" w:eastAsia="Arial Unicode MS" w:hAnsi="Arial Unicode MS"/>
          <w:b w:val="1"/>
          <w:bCs w:val="1"/>
          <w:rtl w:val="0"/>
        </w:rPr>
        <w:t xml:space="preserve">第8条（同意の自由）</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患者は、本検査等について十分な説明を受けた上で、自らの意思により同意又は不同意を選択できます。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また、検査開始前であれば、原則としていつでも同意を撤回できます。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ただし、検査開始後は安全管理上、直ちに中止できない場合があります。</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y6b4bk8wsnmr" w:id="12"/>
      <w:bookmarkEnd w:id="12"/>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本検査等に関して取得した診療情報及び個人情報は、法令及び医療機関の個人情報保護方針に従い、診療その他適切な目的の範囲内で利用されます。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crffzbk0aqaq" w:id="13"/>
      <w:bookmarkEnd w:id="13"/>
      <w:r w:rsidDel="00000000" w:rsidR="00000000" w:rsidRPr="00000000">
        <w:rPr>
          <w:rFonts w:ascii="Arial Unicode MS" w:cs="Arial Unicode MS" w:eastAsia="Arial Unicode MS" w:hAnsi="Arial Unicode MS"/>
          <w:b w:val="1"/>
          <w:bCs w:val="1"/>
          <w:rtl w:val="0"/>
        </w:rPr>
        <w:t xml:space="preserve">第10条（確認事項）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私は、次の事項について説明を受け、理解しました。</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検査の目的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造影剤を使用する理由</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期待される効果</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起こり得る副作用及び合併症</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他の検査方法が存在する場合があること</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同意は自由意思によるものであること</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同意を撤回できる場合があること</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十分理解した上で、造影剤の使用に同意します。</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xn43y6d04cum" w:id="14"/>
      <w:bookmarkEnd w:id="14"/>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z6wkjyfoya5p" w:id="15"/>
      <w:bookmarkEnd w:id="15"/>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17i81xxtyoxp" w:id="16"/>
      <w:bookmarkEnd w:id="16"/>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x8dkyumfpd44" w:id="17"/>
      <w:bookmarkEnd w:id="17"/>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pfctgg6thbtm" w:id="18"/>
      <w:bookmarkEnd w:id="18"/>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9x3n04f90xxn" w:id="19"/>
      <w:bookmarkEnd w:id="19"/>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etj0psolxois" w:id="20"/>
      <w:bookmarkEnd w:id="20"/>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生年月日：_______年_____月_____日</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署名日：_______年_____月_____日</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【代諾者（必要な場合）】</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患者との続柄：____________________</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署名日：_______年_____月_____日</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【説明医師】</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説明日：_______年_____月_____日</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w:t>
      </w:r>
    </w:p>
    <w:p w:rsidR="00000000" w:rsidDel="00000000" w:rsidP="00000000" w:rsidRDefault="00000000" w:rsidRPr="00000000" w14:paraId="0000007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