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xth61dmu4" w:id="0"/>
      <w:bookmarkEnd w:id="0"/>
      <w:r w:rsidDel="00000000" w:rsidR="00000000" w:rsidRPr="00000000">
        <w:rPr>
          <w:rFonts w:ascii="Arial Unicode MS" w:cs="Arial Unicode MS" w:eastAsia="Arial Unicode MS" w:hAnsi="Arial Unicode MS"/>
          <w:b w:val="1"/>
          <w:bCs w:val="1"/>
          <w:sz w:val="44"/>
          <w:szCs w:val="44"/>
          <w:rtl w:val="0"/>
        </w:rPr>
        <w:t xml:space="preserve">眼底検査に関する確認書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本確認書は、眼底検査を安全かつ適切に実施するため、検査内容、注意事項及び検査後の留意点について説明を受け、患者様にご確認いただくことを目的としています。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27jx9tydgv2w" w:id="1"/>
      <w:bookmarkEnd w:id="1"/>
      <w:r w:rsidDel="00000000" w:rsidR="00000000" w:rsidRPr="00000000">
        <w:rPr>
          <w:rFonts w:ascii="Arial Unicode MS" w:cs="Arial Unicode MS" w:eastAsia="Arial Unicode MS" w:hAnsi="Arial Unicode MS"/>
          <w:b w:val="1"/>
          <w:bCs w:val="1"/>
          <w:rtl w:val="0"/>
        </w:rPr>
        <w:t xml:space="preserve">第1条（検査の目的）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眼底検査は、眼球内部の網膜、黄斑部、視神経、血管等の状態を観察し、眼疾患の診断及び治療方針の決定に役立てるために実施される検査です。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次のような疾患の診断・経過観察等を目的として実施する場合があります。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（1）糖尿病網膜症</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（2）加齢黄斑変性</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（3）緑内障</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（4）網膜剥離</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（5）網膜静脈閉塞症・網膜動脈閉塞症</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（6）高血圧性網膜症</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（7）その他、医師が必要と判断した眼疾患</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edo8ulxkesdz" w:id="2"/>
      <w:bookmarkEnd w:id="2"/>
      <w:r w:rsidDel="00000000" w:rsidR="00000000" w:rsidRPr="00000000">
        <w:rPr>
          <w:rFonts w:ascii="Arial Unicode MS" w:cs="Arial Unicode MS" w:eastAsia="Arial Unicode MS" w:hAnsi="Arial Unicode MS"/>
          <w:b w:val="1"/>
          <w:bCs w:val="1"/>
          <w:rtl w:val="0"/>
        </w:rPr>
        <w:t xml:space="preserve">第2条（検査内容）</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眼底検査では、医師又は医療従事者が専用機器を使用し、眼底の状態を観察又は撮影します。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検査内容に応じて、以下を実施する場合があります。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（1）無散瞳眼底検査</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（2）眼底写真撮影</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（3）散瞳薬を使用した眼底検査</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（4）その他医師が必要と判断した検査</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ishsm173jmz5" w:id="3"/>
      <w:bookmarkEnd w:id="3"/>
      <w:r w:rsidDel="00000000" w:rsidR="00000000" w:rsidRPr="00000000">
        <w:rPr>
          <w:rFonts w:ascii="Arial Unicode MS" w:cs="Arial Unicode MS" w:eastAsia="Arial Unicode MS" w:hAnsi="Arial Unicode MS"/>
          <w:b w:val="1"/>
          <w:bCs w:val="1"/>
          <w:rtl w:val="0"/>
        </w:rPr>
        <w:t xml:space="preserve">第3条（散瞳薬を使用する場合）</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散瞳薬を使用する場合には、瞳孔を広げることにより詳細な観察が可能になります。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散瞳後は次の症状が生じることがあります。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（1）まぶしさ</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（2）近くが見えにくい状態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（3）数時間にわたり視界がぼやけること</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（4）個人差により症状が長引くこと</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vrqztee0vly4" w:id="4"/>
      <w:bookmarkEnd w:id="4"/>
      <w:r w:rsidDel="00000000" w:rsidR="00000000" w:rsidRPr="00000000">
        <w:rPr>
          <w:rFonts w:ascii="Arial Unicode MS" w:cs="Arial Unicode MS" w:eastAsia="Arial Unicode MS" w:hAnsi="Arial Unicode MS"/>
          <w:b w:val="1"/>
          <w:bCs w:val="1"/>
          <w:rtl w:val="0"/>
        </w:rPr>
        <w:t xml:space="preserve">第4条（検査に伴うリスク）</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眼底検査は比較的安全な検査ですが、次のような症状又は偶発症が起こる可能性があります。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（1）散瞳薬による刺激感</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（2）一時的なかすみ目</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（3）羞明（光をまぶしく感じる症状）</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（4）アレルギー反応</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（5）極めてまれに眼圧上昇又は急性緑内障発作</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異常を感じた場合には、速やかに当院へご連絡ください。</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r7yleo4loms7" w:id="5"/>
      <w:bookmarkEnd w:id="5"/>
      <w:r w:rsidDel="00000000" w:rsidR="00000000" w:rsidRPr="00000000">
        <w:rPr>
          <w:rFonts w:ascii="Arial Unicode MS" w:cs="Arial Unicode MS" w:eastAsia="Arial Unicode MS" w:hAnsi="Arial Unicode MS"/>
          <w:b w:val="1"/>
          <w:bCs w:val="1"/>
          <w:rtl w:val="0"/>
        </w:rPr>
        <w:t xml:space="preserve">第5条（検査前に申告いただきたい事項）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患者様は、次の事項について医師又はスタッフへ申告してください。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（1）緑内障と診断されたことがある場合</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（2）散瞳薬で体調不良となったことがある場合</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（3）薬剤アレルギーがある場合</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（4）妊娠中又は妊娠の可能性がある場合</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（5）その他医師へ伝えるべき症状や既往歴</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ws57e4y6417o" w:id="6"/>
      <w:bookmarkEnd w:id="6"/>
      <w:r w:rsidDel="00000000" w:rsidR="00000000" w:rsidRPr="00000000">
        <w:rPr>
          <w:rFonts w:ascii="Arial Unicode MS" w:cs="Arial Unicode MS" w:eastAsia="Arial Unicode MS" w:hAnsi="Arial Unicode MS"/>
          <w:b w:val="1"/>
          <w:bCs w:val="1"/>
          <w:rtl w:val="0"/>
        </w:rPr>
        <w:t xml:space="preserve">第6条（検査後の注意事項）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散瞳薬を使用した場合には、次の事項にご注意ください。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（1）検査当日は自動車、バイク、自転車等の運転を控えてください。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（2）まぶしさを感じる場合はサングラス等をご利用ください。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（3）読書、スマートフォン操作等の近距離作業は見えづらくなることがあります。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（4）症状が改善しない場合又は強い痛みがある場合には速やかに受診してください。</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5fqwiq6vt8fh" w:id="7"/>
      <w:bookmarkEnd w:id="7"/>
      <w:r w:rsidDel="00000000" w:rsidR="00000000" w:rsidRPr="00000000">
        <w:rPr>
          <w:rFonts w:ascii="Arial Unicode MS" w:cs="Arial Unicode MS" w:eastAsia="Arial Unicode MS" w:hAnsi="Arial Unicode MS"/>
          <w:b w:val="1"/>
          <w:bCs w:val="1"/>
          <w:rtl w:val="0"/>
        </w:rPr>
        <w:t xml:space="preserve">第7条（検査画像の利用）</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検査により取得した画像及び検査結果は、診療及び診療記録のために利用します。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法令に基づく場合又は患者様の同意がある場合を除き、第三者へ提供することはありません。</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7vz1lyyv5kq6" w:id="8"/>
      <w:bookmarkEnd w:id="8"/>
      <w:r w:rsidDel="00000000" w:rsidR="00000000" w:rsidRPr="00000000">
        <w:rPr>
          <w:rFonts w:ascii="Arial Unicode MS" w:cs="Arial Unicode MS" w:eastAsia="Arial Unicode MS" w:hAnsi="Arial Unicode MS"/>
          <w:b w:val="1"/>
          <w:bCs w:val="1"/>
          <w:rtl w:val="0"/>
        </w:rPr>
        <w:t xml:space="preserve">第8条（質問及び説明）</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患者様は、本検査について十分な説明を受け、不明点について質問する機会が与えられ、その内容について理解したうえで検査を受けることを確認します。</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yb60jkavhijj" w:id="9"/>
      <w:bookmarkEnd w:id="9"/>
      <w:r w:rsidDel="00000000" w:rsidR="00000000" w:rsidRPr="00000000">
        <w:rPr>
          <w:rFonts w:ascii="Arial Unicode MS" w:cs="Arial Unicode MS" w:eastAsia="Arial Unicode MS" w:hAnsi="Arial Unicode MS"/>
          <w:b w:val="1"/>
          <w:bCs w:val="1"/>
          <w:rtl w:val="0"/>
        </w:rPr>
        <w:t xml:space="preserve">確認事項</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私は、眼底検査の目的、方法、期待される効果、考えられるリスク及び検査後の注意事項について説明を受け、その内容を理解しました。</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また、不明な点について質問する機会があり、十分な回答を受けたうえで、眼底検査を受けることを確認します。</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確認日</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C">
      <w:pPr>
        <w:pStyle w:val="Heading3"/>
        <w:keepNext w:val="0"/>
        <w:keepLines w:val="0"/>
        <w:spacing w:before="280" w:lineRule="auto"/>
        <w:rPr>
          <w:b w:val="1"/>
          <w:bCs w:val="1"/>
          <w:color w:val="000000"/>
          <w:sz w:val="24"/>
          <w:szCs w:val="24"/>
        </w:rPr>
      </w:pPr>
      <w:bookmarkStart w:colFirst="0" w:colLast="0" w:name="_j3movaipnbag" w:id="10"/>
      <w:bookmarkEnd w:id="10"/>
      <w:r w:rsidDel="00000000" w:rsidR="00000000" w:rsidRPr="00000000">
        <w:rPr>
          <w:rtl w:val="0"/>
        </w:rPr>
      </w:r>
    </w:p>
    <w:p w:rsidR="00000000" w:rsidDel="00000000" w:rsidP="00000000" w:rsidRDefault="00000000" w:rsidRPr="00000000" w14:paraId="0000004D">
      <w:pPr>
        <w:pStyle w:val="Heading3"/>
        <w:keepNext w:val="0"/>
        <w:keepLines w:val="0"/>
        <w:spacing w:before="280" w:lineRule="auto"/>
        <w:rPr>
          <w:b w:val="1"/>
          <w:bCs w:val="1"/>
          <w:color w:val="000000"/>
          <w:sz w:val="24"/>
          <w:szCs w:val="24"/>
        </w:rPr>
      </w:pPr>
      <w:bookmarkStart w:colFirst="0" w:colLast="0" w:name="_rbr787kk1tos"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患者</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3"/>
        <w:keepNext w:val="0"/>
        <w:keepLines w:val="0"/>
        <w:spacing w:before="280" w:lineRule="auto"/>
        <w:rPr>
          <w:b w:val="1"/>
          <w:bCs w:val="1"/>
          <w:color w:val="000000"/>
          <w:sz w:val="24"/>
          <w:szCs w:val="24"/>
        </w:rPr>
      </w:pPr>
      <w:bookmarkStart w:colFirst="0" w:colLast="0" w:name="_rv04xo6l856e"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医療機関</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説明担当者：＿＿＿＿＿＿＿＿＿＿＿＿</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