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0k5od9p4ixw" w:id="0"/>
      <w:bookmarkEnd w:id="0"/>
      <w:r w:rsidDel="00000000" w:rsidR="00000000" w:rsidRPr="00000000">
        <w:rPr>
          <w:rFonts w:ascii="Arial Unicode MS" w:cs="Arial Unicode MS" w:eastAsia="Arial Unicode MS" w:hAnsi="Arial Unicode MS"/>
          <w:b w:val="1"/>
          <w:bCs w:val="1"/>
          <w:sz w:val="44"/>
          <w:szCs w:val="44"/>
          <w:rtl w:val="0"/>
        </w:rPr>
        <w:t xml:space="preserve">ボツリヌス治療同意書（眼科クリニック）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実施予定日：＿＿＿＿年＿＿月＿＿日</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a2mcmfwsmjfh" w:id="1"/>
      <w:bookmarkEnd w:id="1"/>
      <w:r w:rsidDel="00000000" w:rsidR="00000000" w:rsidRPr="00000000">
        <w:rPr>
          <w:rFonts w:ascii="Arial Unicode MS" w:cs="Arial Unicode MS" w:eastAsia="Arial Unicode MS" w:hAnsi="Arial Unicode MS"/>
          <w:b w:val="1"/>
          <w:bCs w:val="1"/>
          <w:rtl w:val="0"/>
        </w:rPr>
        <w:t xml:space="preserve">第1条（治療の目的）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私は、担当医師よりボツリヌス治療（以下「本治療」といいます。）について説明を受け、その内容を理解したうえで、本治療を受けることに同意します。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本治療は、眼瞼けいれん、片側顔面けいれん、その他医師が適応と判断した疾患に対し、筋肉の過剰な収縮を一時的に抑制し、症状の改善を目的として実施されます。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l7pml37re57" w:id="2"/>
      <w:bookmarkEnd w:id="2"/>
      <w:r w:rsidDel="00000000" w:rsidR="00000000" w:rsidRPr="00000000">
        <w:rPr>
          <w:rFonts w:ascii="Arial Unicode MS" w:cs="Arial Unicode MS" w:eastAsia="Arial Unicode MS" w:hAnsi="Arial Unicode MS"/>
          <w:b w:val="1"/>
          <w:bCs w:val="1"/>
          <w:rtl w:val="0"/>
        </w:rPr>
        <w:t xml:space="preserve">第2条（治療方法）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本治療では、ボツリヌス毒素製剤を症状に応じた部位へ注射します。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治療時間は通常数分から十数分程度です。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治療効果は一般的に数日後から現れ始め、数か月程度持続しますが、個人差があります。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s0hii35k5qa" w:id="3"/>
      <w:bookmarkEnd w:id="3"/>
      <w:r w:rsidDel="00000000" w:rsidR="00000000" w:rsidRPr="00000000">
        <w:rPr>
          <w:rFonts w:ascii="Arial Unicode MS" w:cs="Arial Unicode MS" w:eastAsia="Arial Unicode MS" w:hAnsi="Arial Unicode MS"/>
          <w:b w:val="1"/>
          <w:bCs w:val="1"/>
          <w:rtl w:val="0"/>
        </w:rPr>
        <w:t xml:space="preserve">第3条（期待される効果）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本治療により、次のような効果が期待されます。</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眼瞼けいれんの改善</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顔面筋の異常収縮の軽減</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まばたき困難の改善</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日常生活の質（QOL）の向上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ただし、すべての患者に同一の効果が得られるものではありません。</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mjev6v656zt" w:id="4"/>
      <w:bookmarkEnd w:id="4"/>
      <w:r w:rsidDel="00000000" w:rsidR="00000000" w:rsidRPr="00000000">
        <w:rPr>
          <w:rFonts w:ascii="Arial Unicode MS" w:cs="Arial Unicode MS" w:eastAsia="Arial Unicode MS" w:hAnsi="Arial Unicode MS"/>
          <w:b w:val="1"/>
          <w:bCs w:val="1"/>
          <w:rtl w:val="0"/>
        </w:rPr>
        <w:t xml:space="preserve">第4条（副作用および合併症）</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担当医師より、次のような副作用や合併症が起こる可能性について説明を受けました。</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注射部位の痛み</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内出血</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発赤</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一時的な眼瞼下垂</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複視</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流涙またはドライアイ症状</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閉瞼困難</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表情の変化</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効果不足</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効果の左右差</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2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極めてまれな重篤な副作用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これらの発生頻度や程度には個人差があることを理解しました。</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ec0ofjxsk67k" w:id="5"/>
      <w:bookmarkEnd w:id="5"/>
      <w:r w:rsidDel="00000000" w:rsidR="00000000" w:rsidRPr="00000000">
        <w:rPr>
          <w:rFonts w:ascii="Arial Unicode MS" w:cs="Arial Unicode MS" w:eastAsia="Arial Unicode MS" w:hAnsi="Arial Unicode MS"/>
          <w:b w:val="1"/>
          <w:bCs w:val="1"/>
          <w:rtl w:val="0"/>
        </w:rPr>
        <w:t xml:space="preserve">第5条（治療効果の限界）</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本治療は症状の改善を目的とするものであり、疾患を根治するものではありません。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効果が得られない場合</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効果が短期間で消失する場合</w:t>
      </w:r>
    </w:p>
    <w:p w:rsidR="00000000" w:rsidDel="00000000" w:rsidP="00000000" w:rsidRDefault="00000000" w:rsidRPr="00000000" w14:paraId="0000003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複数回の治療が必要となる場合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があることを理解しました。</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kpn7so0otlp" w:id="6"/>
      <w:bookmarkEnd w:id="6"/>
      <w:r w:rsidDel="00000000" w:rsidR="00000000" w:rsidRPr="00000000">
        <w:rPr>
          <w:rFonts w:ascii="Arial Unicode MS" w:cs="Arial Unicode MS" w:eastAsia="Arial Unicode MS" w:hAnsi="Arial Unicode MS"/>
          <w:b w:val="1"/>
          <w:bCs w:val="1"/>
          <w:rtl w:val="0"/>
        </w:rPr>
        <w:t xml:space="preserve">第6条（追加治療）</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症状や効果の持続期間に応じて、医師が適切と判断した時期に再治療を行う場合があります。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再治療の時期・投与量・投与部位は、その都度診察のうえ決定されます。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bvmko0mfinbz" w:id="7"/>
      <w:bookmarkEnd w:id="7"/>
      <w:r w:rsidDel="00000000" w:rsidR="00000000" w:rsidRPr="00000000">
        <w:rPr>
          <w:rFonts w:ascii="Arial Unicode MS" w:cs="Arial Unicode MS" w:eastAsia="Arial Unicode MS" w:hAnsi="Arial Unicode MS"/>
          <w:b w:val="1"/>
          <w:bCs w:val="1"/>
          <w:rtl w:val="0"/>
        </w:rPr>
        <w:t xml:space="preserve">第7条（治療を受けられない場合）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次のような場合には、本治療を受けられない、又は延期となる場合があります。</w:t>
      </w:r>
    </w:p>
    <w:p w:rsidR="00000000" w:rsidDel="00000000" w:rsidP="00000000" w:rsidRDefault="00000000" w:rsidRPr="00000000" w14:paraId="0000003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妊娠中又は妊娠の可能性がある場合</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授乳中の場合</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重症筋無力症等の神経筋疾患がある場合</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重篤な感染症がある場合</w:t>
      </w:r>
    </w:p>
    <w:p w:rsidR="00000000" w:rsidDel="00000000" w:rsidP="00000000" w:rsidRDefault="00000000" w:rsidRPr="00000000" w14:paraId="0000003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医師が医学的に不適当と判断した場合</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ags4ynogg4pl" w:id="8"/>
      <w:bookmarkEnd w:id="8"/>
      <w:r w:rsidDel="00000000" w:rsidR="00000000" w:rsidRPr="00000000">
        <w:rPr>
          <w:rFonts w:ascii="Arial Unicode MS" w:cs="Arial Unicode MS" w:eastAsia="Arial Unicode MS" w:hAnsi="Arial Unicode MS"/>
          <w:b w:val="1"/>
          <w:bCs w:val="1"/>
          <w:rtl w:val="0"/>
        </w:rPr>
        <w:t xml:space="preserve">第8条（治療後の注意事項）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治療後は、医師から説明された注意事項を遵守します。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w:t>
      </w:r>
    </w:p>
    <w:p w:rsidR="00000000" w:rsidDel="00000000" w:rsidP="00000000" w:rsidRDefault="00000000" w:rsidRPr="00000000" w14:paraId="0000004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注射部位を強く揉まないこと</w:t>
      </w:r>
    </w:p>
    <w:p w:rsidR="00000000" w:rsidDel="00000000" w:rsidP="00000000" w:rsidRDefault="00000000" w:rsidRPr="00000000" w14:paraId="0000004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異常を感じた場合は速やかに受診すること</w:t>
      </w:r>
    </w:p>
    <w:p w:rsidR="00000000" w:rsidDel="00000000" w:rsidP="00000000" w:rsidRDefault="00000000" w:rsidRPr="00000000" w14:paraId="0000004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医師の指示に従って経過観察を受けること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について理解しました。</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4ko8uhfdfly" w:id="9"/>
      <w:bookmarkEnd w:id="9"/>
      <w:r w:rsidDel="00000000" w:rsidR="00000000" w:rsidRPr="00000000">
        <w:rPr>
          <w:rFonts w:ascii="Arial Unicode MS" w:cs="Arial Unicode MS" w:eastAsia="Arial Unicode MS" w:hAnsi="Arial Unicode MS"/>
          <w:b w:val="1"/>
          <w:bCs w:val="1"/>
          <w:rtl w:val="0"/>
        </w:rPr>
        <w:t xml:space="preserve">第9条（費用について）</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本治療に関する費用について説明を受け、保険診療又は自由診療の区分を理解したうえで治療を受けます。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追加治療が必要となった場合には、別途費用が発生することがあります。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7k6q4l6m83yl" w:id="10"/>
      <w:bookmarkEnd w:id="10"/>
      <w:r w:rsidDel="00000000" w:rsidR="00000000" w:rsidRPr="00000000">
        <w:rPr>
          <w:rFonts w:ascii="Arial Unicode MS" w:cs="Arial Unicode MS" w:eastAsia="Arial Unicode MS" w:hAnsi="Arial Unicode MS"/>
          <w:b w:val="1"/>
          <w:bCs w:val="1"/>
          <w:rtl w:val="0"/>
        </w:rPr>
        <w:t xml:space="preserve">第10条（自由意思による同意）</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私は、本治療について十分な説明を受け、</w:t>
      </w:r>
    </w:p>
    <w:p w:rsidR="00000000" w:rsidDel="00000000" w:rsidP="00000000" w:rsidRDefault="00000000" w:rsidRPr="00000000" w14:paraId="0000004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治療内容</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w:t>
      </w:r>
    </w:p>
    <w:p w:rsidR="00000000" w:rsidDel="00000000" w:rsidP="00000000" w:rsidRDefault="00000000" w:rsidRPr="00000000" w14:paraId="0000004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限界</w:t>
      </w:r>
    </w:p>
    <w:p w:rsidR="00000000" w:rsidDel="00000000" w:rsidP="00000000" w:rsidRDefault="00000000" w:rsidRPr="00000000" w14:paraId="0000005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副作用</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他の治療方法</w:t>
      </w:r>
    </w:p>
    <w:p w:rsidR="00000000" w:rsidDel="00000000" w:rsidP="00000000" w:rsidRDefault="00000000" w:rsidRPr="00000000" w14:paraId="0000005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治療を行わない場合の影響</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について理解しました。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質問する機会が与えられ、疑問点について十分な回答を受けました。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私は自己の自由な意思により本治療を受けることに同意します。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ylaptpfayuzz" w:id="11"/>
      <w:bookmarkEnd w:id="11"/>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c36oxe7qo12c" w:id="12"/>
      <w:bookmarkEnd w:id="12"/>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私は、本同意書の内容を十分理解し、担当医師の説明に納得したうえでボツリヌス治療を受けることに同意します。</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※患者が未成年又は説明・同意能力が十分でない場合</w:t>
      </w: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【法定代理人・保護者】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sqpspqg1fbpi" w:id="13"/>
      <w:bookmarkEnd w:id="13"/>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be688t6er34k" w:id="14"/>
      <w:bookmarkEnd w:id="14"/>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k4yn10jw5j5s" w:id="15"/>
      <w:bookmarkEnd w:id="15"/>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upyfec65cabw" w:id="16"/>
      <w:bookmarkEnd w:id="16"/>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i6fvph8ik2kf" w:id="17"/>
      <w:bookmarkEnd w:id="17"/>
      <w:r w:rsidDel="00000000" w:rsidR="00000000" w:rsidRPr="00000000">
        <w:rPr>
          <w:rFonts w:ascii="Arial Unicode MS" w:cs="Arial Unicode MS" w:eastAsia="Arial Unicode MS" w:hAnsi="Arial Unicode MS"/>
          <w:b w:val="1"/>
          <w:bCs w:val="1"/>
          <w:rtl w:val="0"/>
        </w:rPr>
        <w:t xml:space="preserve">医療機関確認欄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私は、患者（又は法定代理人）に対し、本治療の目的、方法、期待される効果、副作用、合併症、代替治療、治療を受けない場合の影響等について説明しました。</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