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an7ezysileyq" w:id="0"/>
      <w:bookmarkEnd w:id="0"/>
      <w:r w:rsidDel="00000000" w:rsidR="00000000" w:rsidRPr="00000000">
        <w:rPr>
          <w:rFonts w:ascii="Arial Unicode MS" w:cs="Arial Unicode MS" w:eastAsia="Arial Unicode MS" w:hAnsi="Arial Unicode MS"/>
          <w:b w:val="1"/>
          <w:bCs w:val="1"/>
          <w:sz w:val="44"/>
          <w:szCs w:val="44"/>
          <w:rtl w:val="0"/>
        </w:rPr>
        <w:t xml:space="preserve">抗VEGF薬治療同意書（眼科クリニック）</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2xn61elpfq3v"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uyc7g2gfv30c" w:id="2"/>
      <w:bookmarkEnd w:id="2"/>
      <w:r w:rsidDel="00000000" w:rsidR="00000000" w:rsidRPr="00000000">
        <w:rPr>
          <w:rFonts w:ascii="Arial Unicode MS" w:cs="Arial Unicode MS" w:eastAsia="Arial Unicode MS" w:hAnsi="Arial Unicode MS"/>
          <w:b w:val="1"/>
          <w:bCs w:val="1"/>
          <w:rtl w:val="0"/>
        </w:rPr>
        <w:t xml:space="preserve">1．治療について</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私は、現在の眼の病気に対し、抗VEGF薬（血管内皮増殖因子阻害薬）を硝子体内へ注射する治療について、担当医より十分な説明を受け、その内容を理解しました。</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抗VEGF薬治療は、異常な血管の増殖や血管からの水分漏出を抑えることにより、視力の維持や改善を目的として行われます。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本治療は、病気の進行を抑えることを目的とするものであり、必ずしも視力が回復することや完全に治癒することを保証するものではありません。</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4cxd2fz681" w:id="3"/>
      <w:bookmarkEnd w:id="3"/>
      <w:r w:rsidDel="00000000" w:rsidR="00000000" w:rsidRPr="00000000">
        <w:rPr>
          <w:rFonts w:ascii="Arial Unicode MS" w:cs="Arial Unicode MS" w:eastAsia="Arial Unicode MS" w:hAnsi="Arial Unicode MS"/>
          <w:b w:val="1"/>
          <w:bCs w:val="1"/>
          <w:rtl w:val="0"/>
        </w:rPr>
        <w:t xml:space="preserve">2．対象となる主な疾患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本治療は、次のような疾患に対して実施されます。</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加齢黄斑変性</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糖尿病黄斑浮腫</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網膜静脈閉塞症に伴う黄斑浮腫</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近視性脈絡膜新生血管</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その他、担当医が適応と判断した疾患</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ddb4rm1ohgao" w:id="4"/>
      <w:bookmarkEnd w:id="4"/>
      <w:r w:rsidDel="00000000" w:rsidR="00000000" w:rsidRPr="00000000">
        <w:rPr>
          <w:rFonts w:ascii="Arial Unicode MS" w:cs="Arial Unicode MS" w:eastAsia="Arial Unicode MS" w:hAnsi="Arial Unicode MS"/>
          <w:b w:val="1"/>
          <w:bCs w:val="1"/>
          <w:rtl w:val="0"/>
        </w:rPr>
        <w:t xml:space="preserve">3．使用する薬剤</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治療では、病状に応じて次のような抗VEGF薬を使用します。</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アイリーア</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ルセンティス</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ベオビュ</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バビースモ</w:t>
      </w:r>
    </w:p>
    <w:p w:rsidR="00000000" w:rsidDel="00000000" w:rsidP="00000000" w:rsidRDefault="00000000" w:rsidRPr="00000000" w14:paraId="0000001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その他、厚生労働省に承認された薬剤</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使用薬剤は病状、治療効果、安全性等を考慮し担当医が判断します。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r0fsb81oygs" w:id="5"/>
      <w:bookmarkEnd w:id="5"/>
      <w:r w:rsidDel="00000000" w:rsidR="00000000" w:rsidRPr="00000000">
        <w:rPr>
          <w:rFonts w:ascii="Arial Unicode MS" w:cs="Arial Unicode MS" w:eastAsia="Arial Unicode MS" w:hAnsi="Arial Unicode MS"/>
          <w:b w:val="1"/>
          <w:bCs w:val="1"/>
          <w:rtl w:val="0"/>
        </w:rPr>
        <w:t xml:space="preserve">4．治療方法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治療は通常、外来で行います。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主な流れは次のとおりです。</w:t>
      </w:r>
    </w:p>
    <w:p w:rsidR="00000000" w:rsidDel="00000000" w:rsidP="00000000" w:rsidRDefault="00000000" w:rsidRPr="00000000" w14:paraId="0000001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点眼麻酔</w:t>
      </w:r>
    </w:p>
    <w:p w:rsidR="00000000" w:rsidDel="00000000" w:rsidP="00000000" w:rsidRDefault="00000000" w:rsidRPr="00000000" w14:paraId="0000001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消毒</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必要に応じ開瞼器を装着</w:t>
      </w:r>
    </w:p>
    <w:p w:rsidR="00000000" w:rsidDel="00000000" w:rsidP="00000000" w:rsidRDefault="00000000" w:rsidRPr="00000000" w14:paraId="0000001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白目から眼内へ薬剤を注射</w:t>
      </w:r>
    </w:p>
    <w:p w:rsidR="00000000" w:rsidDel="00000000" w:rsidP="00000000" w:rsidRDefault="00000000" w:rsidRPr="00000000" w14:paraId="0000002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注射後の診察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治療時間は通常数分程度ですが、前後の診察を含めると30〜60分程度かかる場合があります。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41xwxx9wplo" w:id="6"/>
      <w:bookmarkEnd w:id="6"/>
      <w:r w:rsidDel="00000000" w:rsidR="00000000" w:rsidRPr="00000000">
        <w:rPr>
          <w:rFonts w:ascii="Arial Unicode MS" w:cs="Arial Unicode MS" w:eastAsia="Arial Unicode MS" w:hAnsi="Arial Unicode MS"/>
          <w:b w:val="1"/>
          <w:bCs w:val="1"/>
          <w:rtl w:val="0"/>
        </w:rPr>
        <w:t xml:space="preserve">5．期待される効果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本治療により期待される効果は次のとおりです。</w:t>
      </w:r>
    </w:p>
    <w:p w:rsidR="00000000" w:rsidDel="00000000" w:rsidP="00000000" w:rsidRDefault="00000000" w:rsidRPr="00000000" w14:paraId="0000002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視力低下の進行抑制</w:t>
      </w:r>
    </w:p>
    <w:p w:rsidR="00000000" w:rsidDel="00000000" w:rsidP="00000000" w:rsidRDefault="00000000" w:rsidRPr="00000000" w14:paraId="0000002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黄斑浮腫の改善</w:t>
      </w:r>
    </w:p>
    <w:p w:rsidR="00000000" w:rsidDel="00000000" w:rsidP="00000000" w:rsidRDefault="00000000" w:rsidRPr="00000000" w14:paraId="0000002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網膜出血や新生血管活動性の抑制</w:t>
      </w:r>
    </w:p>
    <w:p w:rsidR="00000000" w:rsidDel="00000000" w:rsidP="00000000" w:rsidRDefault="00000000" w:rsidRPr="00000000" w14:paraId="00000028">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視力改善が得られる場合がある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ただし、症状や病状によっては十分な改善が得られないことがあります。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1loc564cua7q" w:id="7"/>
      <w:bookmarkEnd w:id="7"/>
      <w:r w:rsidDel="00000000" w:rsidR="00000000" w:rsidRPr="00000000">
        <w:rPr>
          <w:rFonts w:ascii="Arial Unicode MS" w:cs="Arial Unicode MS" w:eastAsia="Arial Unicode MS" w:hAnsi="Arial Unicode MS"/>
          <w:b w:val="1"/>
          <w:bCs w:val="1"/>
          <w:rtl w:val="0"/>
        </w:rPr>
        <w:t xml:space="preserve">6．継続治療について</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抗VEGF薬治療は、多くの場合、一度の注射だけでは十分な効果が得られません。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そのため、</w:t>
      </w:r>
    </w:p>
    <w:p w:rsidR="00000000" w:rsidDel="00000000" w:rsidP="00000000" w:rsidRDefault="00000000" w:rsidRPr="00000000" w14:paraId="0000002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毎月注射</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PRN療法</w:t>
      </w:r>
    </w:p>
    <w:p w:rsidR="00000000" w:rsidDel="00000000" w:rsidP="00000000" w:rsidRDefault="00000000" w:rsidRPr="00000000" w14:paraId="0000003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Treat and Extend療法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など、病状に応じて複数回の治療を継続することがあります。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治療間隔や回数は診察結果に基づき決定されます。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pj8zn8o1dczd" w:id="8"/>
      <w:bookmarkEnd w:id="8"/>
      <w:r w:rsidDel="00000000" w:rsidR="00000000" w:rsidRPr="00000000">
        <w:rPr>
          <w:rFonts w:ascii="Arial Unicode MS" w:cs="Arial Unicode MS" w:eastAsia="Arial Unicode MS" w:hAnsi="Arial Unicode MS"/>
          <w:b w:val="1"/>
          <w:bCs w:val="1"/>
          <w:rtl w:val="0"/>
        </w:rPr>
        <w:t xml:space="preserve">7．起こり得る合併症・副作用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本治療では、次のような副作用や合併症が生じる可能性があります。</w:t>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wwirtnrw2mbh" w:id="9"/>
      <w:bookmarkEnd w:id="9"/>
      <w:r w:rsidDel="00000000" w:rsidR="00000000" w:rsidRPr="00000000">
        <w:rPr>
          <w:rFonts w:ascii="Arial Unicode MS" w:cs="Arial Unicode MS" w:eastAsia="Arial Unicode MS" w:hAnsi="Arial Unicode MS"/>
          <w:b w:val="1"/>
          <w:bCs w:val="1"/>
          <w:color w:val="000000"/>
          <w:sz w:val="24"/>
          <w:szCs w:val="24"/>
          <w:rtl w:val="0"/>
        </w:rPr>
        <w:t xml:space="preserve">比較的よくみられるもの</w:t>
      </w:r>
    </w:p>
    <w:p w:rsidR="00000000" w:rsidDel="00000000" w:rsidP="00000000" w:rsidRDefault="00000000" w:rsidRPr="00000000" w14:paraId="0000003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結膜出血</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3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充血</w:t>
      </w:r>
    </w:p>
    <w:p w:rsidR="00000000" w:rsidDel="00000000" w:rsidP="00000000" w:rsidRDefault="00000000" w:rsidRPr="00000000" w14:paraId="0000003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飛蚊症</w:t>
      </w:r>
    </w:p>
    <w:p w:rsidR="00000000" w:rsidDel="00000000" w:rsidP="00000000" w:rsidRDefault="00000000" w:rsidRPr="00000000" w14:paraId="0000003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一時的な眼圧上昇</w:t>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xirc23bu5ukr"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まれではあるが重大なもの</w:t>
      </w:r>
    </w:p>
    <w:p w:rsidR="00000000" w:rsidDel="00000000" w:rsidP="00000000" w:rsidRDefault="00000000" w:rsidRPr="00000000" w14:paraId="0000003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眼内炎</w:t>
      </w:r>
    </w:p>
    <w:p w:rsidR="00000000" w:rsidDel="00000000" w:rsidP="00000000" w:rsidRDefault="00000000" w:rsidRPr="00000000" w14:paraId="0000003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w:t>
      </w:r>
    </w:p>
    <w:p w:rsidR="00000000" w:rsidDel="00000000" w:rsidP="00000000" w:rsidRDefault="00000000" w:rsidRPr="00000000" w14:paraId="0000004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4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白内障</w:t>
      </w:r>
    </w:p>
    <w:p w:rsidR="00000000" w:rsidDel="00000000" w:rsidP="00000000" w:rsidRDefault="00000000" w:rsidRPr="00000000" w14:paraId="0000004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硝子体出血</w:t>
      </w:r>
    </w:p>
    <w:p w:rsidR="00000000" w:rsidDel="00000000" w:rsidP="00000000" w:rsidRDefault="00000000" w:rsidRPr="00000000" w14:paraId="0000004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持続する眼圧上昇</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重度の眼内出血</w:t>
      </w:r>
    </w:p>
    <w:p w:rsidR="00000000" w:rsidDel="00000000" w:rsidP="00000000" w:rsidRDefault="00000000" w:rsidRPr="00000000" w14:paraId="0000004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46">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失明</w:t>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6sygp1wxo0tf"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全身性合併症</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極めてまれですが、</w:t>
      </w:r>
    </w:p>
    <w:p w:rsidR="00000000" w:rsidDel="00000000" w:rsidP="00000000" w:rsidRDefault="00000000" w:rsidRPr="00000000" w14:paraId="0000004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脳梗塞</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心筋梗塞</w:t>
      </w:r>
    </w:p>
    <w:p w:rsidR="00000000" w:rsidDel="00000000" w:rsidP="00000000" w:rsidRDefault="00000000" w:rsidRPr="00000000" w14:paraId="0000004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血栓症</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などとの関連が指摘されています。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12zmcm2bbe7" w:id="12"/>
      <w:bookmarkEnd w:id="12"/>
      <w:r w:rsidDel="00000000" w:rsidR="00000000" w:rsidRPr="00000000">
        <w:rPr>
          <w:rFonts w:ascii="Arial Unicode MS" w:cs="Arial Unicode MS" w:eastAsia="Arial Unicode MS" w:hAnsi="Arial Unicode MS"/>
          <w:b w:val="1"/>
          <w:bCs w:val="1"/>
          <w:rtl w:val="0"/>
        </w:rPr>
        <w:t xml:space="preserve">8．治療後の注意事項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治療当日は次の事項を守ってください。</w:t>
      </w:r>
    </w:p>
    <w:p w:rsidR="00000000" w:rsidDel="00000000" w:rsidP="00000000" w:rsidRDefault="00000000" w:rsidRPr="00000000" w14:paraId="0000005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医師の指示があるまで眼をこすらないこと</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処方された点眼薬を正しく使用すること</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当日は激しい運動を避けること</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医師から指示があるまで洗顔・入浴を控えること</w:t>
      </w:r>
    </w:p>
    <w:p w:rsidR="00000000" w:rsidDel="00000000" w:rsidP="00000000" w:rsidRDefault="00000000" w:rsidRPr="00000000" w14:paraId="0000005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異常を感じた場合は速やかに受診すること</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o0ibrqzg7ika" w:id="13"/>
      <w:bookmarkEnd w:id="13"/>
      <w:r w:rsidDel="00000000" w:rsidR="00000000" w:rsidRPr="00000000">
        <w:rPr>
          <w:rFonts w:ascii="Arial Unicode MS" w:cs="Arial Unicode MS" w:eastAsia="Arial Unicode MS" w:hAnsi="Arial Unicode MS"/>
          <w:b w:val="1"/>
          <w:bCs w:val="1"/>
          <w:rtl w:val="0"/>
        </w:rPr>
        <w:t xml:space="preserve">9．すぐに受診が必要な症状</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次の症状がある場合は、昼夜を問わず当院へ連絡してください。</w:t>
      </w:r>
    </w:p>
    <w:p w:rsidR="00000000" w:rsidDel="00000000" w:rsidP="00000000" w:rsidRDefault="00000000" w:rsidRPr="00000000" w14:paraId="0000005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強い眼痛</w:t>
      </w:r>
    </w:p>
    <w:p w:rsidR="00000000" w:rsidDel="00000000" w:rsidP="00000000" w:rsidRDefault="00000000" w:rsidRPr="00000000" w14:paraId="0000005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急激な視力低下</w:t>
      </w:r>
    </w:p>
    <w:p w:rsidR="00000000" w:rsidDel="00000000" w:rsidP="00000000" w:rsidRDefault="00000000" w:rsidRPr="00000000" w14:paraId="0000005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光が見えない</w:t>
      </w:r>
    </w:p>
    <w:p w:rsidR="00000000" w:rsidDel="00000000" w:rsidP="00000000" w:rsidRDefault="00000000" w:rsidRPr="00000000" w14:paraId="0000005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大量の飛蚊症</w:t>
      </w:r>
    </w:p>
    <w:p w:rsidR="00000000" w:rsidDel="00000000" w:rsidP="00000000" w:rsidRDefault="00000000" w:rsidRPr="00000000" w14:paraId="0000005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発熱を伴う眼の痛み</w:t>
      </w:r>
    </w:p>
    <w:p w:rsidR="00000000" w:rsidDel="00000000" w:rsidP="00000000" w:rsidRDefault="00000000" w:rsidRPr="00000000" w14:paraId="0000005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強い充血</w:t>
      </w:r>
    </w:p>
    <w:p w:rsidR="00000000" w:rsidDel="00000000" w:rsidP="00000000" w:rsidRDefault="00000000" w:rsidRPr="00000000" w14:paraId="0000005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多量の目やに</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2fhoaqeqyrd5" w:id="14"/>
      <w:bookmarkEnd w:id="14"/>
      <w:r w:rsidDel="00000000" w:rsidR="00000000" w:rsidRPr="00000000">
        <w:rPr>
          <w:rFonts w:ascii="Arial Unicode MS" w:cs="Arial Unicode MS" w:eastAsia="Arial Unicode MS" w:hAnsi="Arial Unicode MS"/>
          <w:b w:val="1"/>
          <w:bCs w:val="1"/>
          <w:rtl w:val="0"/>
        </w:rPr>
        <w:t xml:space="preserve">10．治療を受けない場合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本治療を受けない場合には、</w:t>
      </w:r>
    </w:p>
    <w:p w:rsidR="00000000" w:rsidDel="00000000" w:rsidP="00000000" w:rsidRDefault="00000000" w:rsidRPr="00000000" w14:paraId="0000006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視力低下の進行</w:t>
      </w:r>
    </w:p>
    <w:p w:rsidR="00000000" w:rsidDel="00000000" w:rsidP="00000000" w:rsidRDefault="00000000" w:rsidRPr="00000000" w14:paraId="0000006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黄斑浮腫の悪化</w:t>
      </w:r>
    </w:p>
    <w:p w:rsidR="00000000" w:rsidDel="00000000" w:rsidP="00000000" w:rsidRDefault="00000000" w:rsidRPr="00000000" w14:paraId="0000006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網膜障害の進行</w:t>
      </w:r>
    </w:p>
    <w:p w:rsidR="00000000" w:rsidDel="00000000" w:rsidP="00000000" w:rsidRDefault="00000000" w:rsidRPr="00000000" w14:paraId="0000006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永続的な視力障害</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などが生じる可能性があります。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mkcun0bg0zrh" w:id="15"/>
      <w:bookmarkEnd w:id="15"/>
      <w:r w:rsidDel="00000000" w:rsidR="00000000" w:rsidRPr="00000000">
        <w:rPr>
          <w:rFonts w:ascii="Arial Unicode MS" w:cs="Arial Unicode MS" w:eastAsia="Arial Unicode MS" w:hAnsi="Arial Unicode MS"/>
          <w:b w:val="1"/>
          <w:bCs w:val="1"/>
          <w:rtl w:val="0"/>
        </w:rPr>
        <w:t xml:space="preserve">11．代替治療</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6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レーザー治療</w:t>
      </w:r>
    </w:p>
    <w:p w:rsidR="00000000" w:rsidDel="00000000" w:rsidP="00000000" w:rsidRDefault="00000000" w:rsidRPr="00000000" w14:paraId="0000006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光線力学療法</w:t>
      </w:r>
    </w:p>
    <w:p w:rsidR="00000000" w:rsidDel="00000000" w:rsidP="00000000" w:rsidRDefault="00000000" w:rsidRPr="00000000" w14:paraId="0000006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ステロイド治療</w:t>
      </w:r>
    </w:p>
    <w:p w:rsidR="00000000" w:rsidDel="00000000" w:rsidP="00000000" w:rsidRDefault="00000000" w:rsidRPr="00000000" w14:paraId="0000006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6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硝子体手術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などが選択される場合があります。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適応については担当医から説明を受けています。</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cqpbfeggm5yu" w:id="16"/>
      <w:bookmarkEnd w:id="16"/>
      <w:r w:rsidDel="00000000" w:rsidR="00000000" w:rsidRPr="00000000">
        <w:rPr>
          <w:rFonts w:ascii="Arial Unicode MS" w:cs="Arial Unicode MS" w:eastAsia="Arial Unicode MS" w:hAnsi="Arial Unicode MS"/>
          <w:b w:val="1"/>
          <w:bCs w:val="1"/>
          <w:rtl w:val="0"/>
        </w:rPr>
        <w:t xml:space="preserve">12．自由意思による同意</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7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治療目的</w:t>
      </w:r>
    </w:p>
    <w:p w:rsidR="00000000" w:rsidDel="00000000" w:rsidP="00000000" w:rsidRDefault="00000000" w:rsidRPr="00000000" w14:paraId="0000007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7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限界</w:t>
      </w:r>
    </w:p>
    <w:p w:rsidR="00000000" w:rsidDel="00000000" w:rsidP="00000000" w:rsidRDefault="00000000" w:rsidRPr="00000000" w14:paraId="0000007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副作用</w:t>
      </w:r>
    </w:p>
    <w:p w:rsidR="00000000" w:rsidDel="00000000" w:rsidP="00000000" w:rsidRDefault="00000000" w:rsidRPr="00000000" w14:paraId="0000007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7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7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治療を受けない場合のリスク</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について十分な説明を受け、理解しました。</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また、説明に対する質問を行う機会があり、十分な回答を受けました。</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私は自由な意思により抗VEGF薬治療を受けることに同意します。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なお、治療開始前であれば、いつでも同意を撤回できることについて説明を受けました。</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1"/>
        <w:keepNext w:val="0"/>
        <w:keepLines w:val="0"/>
        <w:spacing w:before="480" w:lineRule="auto"/>
        <w:rPr>
          <w:b w:val="1"/>
          <w:bCs w:val="1"/>
          <w:sz w:val="32"/>
          <w:szCs w:val="32"/>
        </w:rPr>
      </w:pPr>
      <w:bookmarkStart w:colFirst="0" w:colLast="0" w:name="_kjmvf6mxzfr4" w:id="17"/>
      <w:bookmarkEnd w:id="17"/>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生年月日：______年______月______日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署名日：______年______月______日</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代諾者（必要な場合）</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患者との続柄：____________________</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署名日：______年______月______日</w:t>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医療機関記入欄</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説明実施日：______年______月______日</w:t>
      </w:r>
    </w:p>
    <w:p w:rsidR="00000000" w:rsidDel="00000000" w:rsidP="00000000" w:rsidRDefault="00000000" w:rsidRPr="00000000" w14:paraId="0000009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