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h15zvfg5ehx" w:id="0"/>
      <w:bookmarkEnd w:id="0"/>
      <w:r w:rsidDel="00000000" w:rsidR="00000000" w:rsidRPr="00000000">
        <w:rPr>
          <w:rFonts w:ascii="Arial Unicode MS" w:cs="Arial Unicode MS" w:eastAsia="Arial Unicode MS" w:hAnsi="Arial Unicode MS"/>
          <w:b w:val="1"/>
          <w:bCs w:val="1"/>
          <w:sz w:val="44"/>
          <w:szCs w:val="44"/>
          <w:rtl w:val="0"/>
        </w:rPr>
        <w:t xml:space="preserve">仲介手数料に関する合意書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（以下「乙」という。）は、甲乙間における仲介業務に関し、仲介手数料の支払条件その他必要事項について、次のとおり合意（以下「本合意」という。）を締結する。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jy0iix1ykn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乙が甲に対して紹介、媒介、斡旋その他これらに類する仲介業務（以下「本仲介業務」という。）を行う場合における仲介手数料の発生条件、金額、支払方法その他必要事項を定め、当事者間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e5f6tjw74yx" w:id="2"/>
      <w:bookmarkEnd w:id="2"/>
      <w:r w:rsidDel="00000000" w:rsidR="00000000" w:rsidRPr="00000000">
        <w:rPr>
          <w:rFonts w:ascii="Arial Unicode MS" w:cs="Arial Unicode MS" w:eastAsia="Arial Unicode MS" w:hAnsi="Arial Unicode MS"/>
          <w:b w:val="1"/>
          <w:bCs w:val="1"/>
          <w:rtl w:val="0"/>
        </w:rPr>
        <w:t xml:space="preserve">第2条（仲介業務）</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乙は、本合意に基づき、甲に対して顧客、取引先、不動産、事業案件、人材その他甲が希望する対象案件の紹介または媒介を行うものとする。</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本仲介業務の具体的な内容は、案件ごとに当事者間で協議の上決定する。</w:t>
      </w:r>
    </w:p>
    <w:p w:rsidR="00000000" w:rsidDel="00000000" w:rsidP="00000000" w:rsidRDefault="00000000" w:rsidRPr="00000000" w14:paraId="0000000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乙は善良なる管理者の注意をもって本仲介業務を遂行する。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rfv00bjmuxs" w:id="3"/>
      <w:bookmarkEnd w:id="3"/>
      <w:r w:rsidDel="00000000" w:rsidR="00000000" w:rsidRPr="00000000">
        <w:rPr>
          <w:rFonts w:ascii="Arial Unicode MS" w:cs="Arial Unicode MS" w:eastAsia="Arial Unicode MS" w:hAnsi="Arial Unicode MS"/>
          <w:b w:val="1"/>
          <w:bCs w:val="1"/>
          <w:rtl w:val="0"/>
        </w:rPr>
        <w:t xml:space="preserve">第3条（仲介手数料）</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甲は、本仲介業務により契約が成立した場合、乙に対し仲介手数料を支払う。</w:t>
      </w:r>
    </w:p>
    <w:p w:rsidR="00000000" w:rsidDel="00000000" w:rsidP="00000000" w:rsidRDefault="00000000" w:rsidRPr="00000000" w14:paraId="0000000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仲介手数料は、次のいずれかによるものとし、案件ごとに定める。</w:t>
        <w:br w:type="textWrapping"/>
        <w:t xml:space="preserve">（1）契約金額の______％</w:t>
        <w:br w:type="textWrapping"/>
        <w:t xml:space="preserve">（2）金______円（消費税別）</w:t>
        <w:br w:type="textWrapping"/>
        <w:t xml:space="preserve">（3）別紙または個別合意書記載の金額</w:t>
      </w:r>
    </w:p>
    <w:p w:rsidR="00000000" w:rsidDel="00000000" w:rsidP="00000000" w:rsidRDefault="00000000" w:rsidRPr="00000000" w14:paraId="0000001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消費税その他法令により課される税金は別途加算するものとする。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8j3u9hfr8f7" w:id="4"/>
      <w:bookmarkEnd w:id="4"/>
      <w:r w:rsidDel="00000000" w:rsidR="00000000" w:rsidRPr="00000000">
        <w:rPr>
          <w:rFonts w:ascii="Arial Unicode MS" w:cs="Arial Unicode MS" w:eastAsia="Arial Unicode MS" w:hAnsi="Arial Unicode MS"/>
          <w:b w:val="1"/>
          <w:bCs w:val="1"/>
          <w:rtl w:val="0"/>
        </w:rPr>
        <w:t xml:space="preserve">第4条（手数料発生時期）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仲介手数料は、次のいずれかの時点で発生するものとする。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（1）甲と紹介先との契約締結時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（2）契約締結および初回入金完了時</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（3）その他当事者が別途合意した時点</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nuv2oq546uz"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甲は、仲介手数料発生日から______日以内に、乙指定口座へ振込送金により支払う。</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f7iky3yr4i6w" w:id="6"/>
      <w:bookmarkEnd w:id="6"/>
      <w:r w:rsidDel="00000000" w:rsidR="00000000" w:rsidRPr="00000000">
        <w:rPr>
          <w:rFonts w:ascii="Arial Unicode MS" w:cs="Arial Unicode MS" w:eastAsia="Arial Unicode MS" w:hAnsi="Arial Unicode MS"/>
          <w:b w:val="1"/>
          <w:bCs w:val="1"/>
          <w:rtl w:val="0"/>
        </w:rPr>
        <w:t xml:space="preserve">第6条（紹介案件の範囲）</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本合意による紹介案件は、乙が直接紹介した案件に限る。</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甲は、乙の紹介であることを認識した案件について、本合意に従い手数料を支払う。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h9um8js1rax" w:id="7"/>
      <w:bookmarkEnd w:id="7"/>
      <w:r w:rsidDel="00000000" w:rsidR="00000000" w:rsidRPr="00000000">
        <w:rPr>
          <w:rFonts w:ascii="Arial Unicode MS" w:cs="Arial Unicode MS" w:eastAsia="Arial Unicode MS" w:hAnsi="Arial Unicode MS"/>
          <w:b w:val="1"/>
          <w:bCs w:val="1"/>
          <w:rtl w:val="0"/>
        </w:rPr>
        <w:t xml:space="preserve">第7条（紹介先との直接契約）</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甲は、乙を介して知り得た紹介先と直接契約を締結した場合であっても、本合意に定める仲介手数料を支払う。</w:t>
      </w:r>
    </w:p>
    <w:p w:rsidR="00000000" w:rsidDel="00000000" w:rsidP="00000000" w:rsidRDefault="00000000" w:rsidRPr="00000000" w14:paraId="0000002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前項は、甲が第三者を介して契約を締結した場合にも適用する。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hz9tijm0axc" w:id="8"/>
      <w:bookmarkEnd w:id="8"/>
      <w:r w:rsidDel="00000000" w:rsidR="00000000" w:rsidRPr="00000000">
        <w:rPr>
          <w:rFonts w:ascii="Arial Unicode MS" w:cs="Arial Unicode MS" w:eastAsia="Arial Unicode MS" w:hAnsi="Arial Unicode MS"/>
          <w:b w:val="1"/>
          <w:bCs w:val="1"/>
          <w:rtl w:val="0"/>
        </w:rPr>
        <w:t xml:space="preserve">第8条（紹介有効期間）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乙による紹介後______か月以内に紹介先との契約が成立した場合は、本合意の対象とする。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jjhmy28a824s" w:id="9"/>
      <w:bookmarkEnd w:id="9"/>
      <w:r w:rsidDel="00000000" w:rsidR="00000000" w:rsidRPr="00000000">
        <w:rPr>
          <w:rFonts w:ascii="Arial Unicode MS" w:cs="Arial Unicode MS" w:eastAsia="Arial Unicode MS" w:hAnsi="Arial Unicode MS"/>
          <w:b w:val="1"/>
          <w:bCs w:val="1"/>
          <w:rtl w:val="0"/>
        </w:rPr>
        <w:t xml:space="preserve">第9条（契約不成立）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契約交渉が終了し契約が成立しなかった場合は、仲介手数料は発生しない。ただし、別途着手金その他費用について合意がある場合はこの限りでない。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9l66rjmjb2m"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交通費、宿泊費、広告費その他特別な費用が発生する場合は、事前に双方協議の上、その負担者を定める。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3930cmqhhb17"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当事者は、本合意に関連して知り得た営業上、技術上その他一切の秘密情報を第三者へ開示または漏えいしてはならない。</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前項の義務は本合意終了後も存続する。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r8r62cvxgpll"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当事者は、自らが反社会的勢力に該当しないことを保証する。</w:t>
      </w:r>
    </w:p>
    <w:p w:rsidR="00000000" w:rsidDel="00000000" w:rsidP="00000000" w:rsidRDefault="00000000" w:rsidRPr="00000000" w14:paraId="0000003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前項に違反した場合、相手方は催告なく本合意を解除できる。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0ryr4xh9dlm"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3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本合意の有効期間は締結日から______年間とする。</w:t>
      </w:r>
    </w:p>
    <w:p w:rsidR="00000000" w:rsidDel="00000000" w:rsidP="00000000" w:rsidRDefault="00000000" w:rsidRPr="00000000" w14:paraId="0000003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期間満了日の30日前までに書面による終了通知がない場合は、同一条件で1年間更新されるものとする。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ud5glg67q9sx"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当事者は、相手方が次の各号のいずれかに該当した場合、催告なく本合意を解除することができる。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（1）本合意に重大な違反があったとき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（2）支払停止または支払不能となったとき</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（3）破産、民事再生その他これらに類する手続開始の申立てがあったとき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（4）信用を著しく失墜させる行為があったとき</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44nfh9n7p2h"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当事者は、本合意に違反し相手方に損害を与えた場合、通常かつ直接生じた損害を賠償する責任を負う。</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uclfgg10fgk" w:id="16"/>
      <w:bookmarkEnd w:id="16"/>
      <w:r w:rsidDel="00000000" w:rsidR="00000000" w:rsidRPr="00000000">
        <w:rPr>
          <w:rFonts w:ascii="Arial Unicode MS" w:cs="Arial Unicode MS" w:eastAsia="Arial Unicode MS" w:hAnsi="Arial Unicode MS"/>
          <w:b w:val="1"/>
          <w:bCs w:val="1"/>
          <w:rtl w:val="0"/>
        </w:rPr>
        <w:t xml:space="preserve">第16条（権利義務の譲渡禁止）</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当事者は、相手方の事前の書面による承諾なく、本合意上の地位または権利義務を第三者へ譲渡し、承継させ、または担保に供してはならない。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1ibzid3iggk"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本合意に定めのない事項または解釈について疑義が生じた場合は、当事者は誠意をもって協議し解決するものとする。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xa4k59nw7i6"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本合意に関して紛争が生じた場合は、甲の本店所在地を管轄する地方裁判所または簡易裁判所を第一審の専属的合意管轄裁判所とする。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本合意締結の証として、本書2通を作成し、甲乙記名押印の上、各1通を保有する。</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r5gwc2r5ehb9" w:id="19"/>
      <w:bookmarkEnd w:id="19"/>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yaonxxn4453u"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sben62e2vsc1" w:id="21"/>
      <w:bookmarkEnd w:id="21"/>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eup7qxehrotc"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4"/>
        <w:keepNext w:val="0"/>
        <w:keepLines w:val="0"/>
        <w:spacing w:after="40" w:before="240" w:lineRule="auto"/>
        <w:rPr>
          <w:b w:val="1"/>
          <w:bCs w:val="1"/>
          <w:color w:val="000000"/>
          <w:sz w:val="20"/>
          <w:szCs w:val="20"/>
        </w:rPr>
      </w:pPr>
      <w:bookmarkStart w:colFirst="0" w:colLast="0" w:name="_34xifcqqddeh"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