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lmwvgm7q35zi" w:id="0"/>
      <w:bookmarkEnd w:id="0"/>
      <w:r w:rsidDel="00000000" w:rsidR="00000000" w:rsidRPr="00000000">
        <w:rPr>
          <w:rFonts w:ascii="Arial Unicode MS" w:cs="Arial Unicode MS" w:eastAsia="Arial Unicode MS" w:hAnsi="Arial Unicode MS"/>
          <w:b w:val="1"/>
          <w:bCs w:val="1"/>
          <w:sz w:val="44"/>
          <w:szCs w:val="44"/>
          <w:rtl w:val="0"/>
        </w:rPr>
        <w:t xml:space="preserve">運行条件変更に関する覚書</w:t>
        <w:br w:type="textWrapping"/>
      </w:r>
      <w:r w:rsidDel="00000000" w:rsidR="00000000" w:rsidRPr="00000000">
        <w:rPr>
          <w:rFonts w:ascii="Arial Unicode MS" w:cs="Arial Unicode MS" w:eastAsia="Arial Unicode MS" w:hAnsi="Arial Unicode MS"/>
          <w:b w:val="1"/>
          <w:bCs w:val="1"/>
          <w:sz w:val="32"/>
          <w:szCs w:val="32"/>
          <w:rtl w:val="0"/>
        </w:rPr>
        <w:t xml:space="preserve">（貸切・観光バス）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＿＿＿＿＿＿（以下「乙」という。）**は、両者間で締結した貸切バス運送契約（以下「原契約」という。）に基づく運行条件の変更について、次のとおり覚書（以下「本覚書」という。）を締結する。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he2ck1tzmu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本覚書は、原契約に定める貸切バス運行について、運行日程、運行経路、集合場所、乗降場所、運行時間、利用車両その他運行条件を変更する場合の内容及び取扱いを定めることを目的とする。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qte9y6tj2hu" w:id="2"/>
      <w:bookmarkEnd w:id="2"/>
      <w:r w:rsidDel="00000000" w:rsidR="00000000" w:rsidRPr="00000000">
        <w:rPr>
          <w:rFonts w:ascii="Arial Unicode MS" w:cs="Arial Unicode MS" w:eastAsia="Arial Unicode MS" w:hAnsi="Arial Unicode MS"/>
          <w:b w:val="1"/>
          <w:bCs w:val="1"/>
          <w:rtl w:val="0"/>
        </w:rPr>
        <w:t xml:space="preserve">第2条（対象契約）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本覚書の対象となる原契約の概要は、次のとおりとする。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（1）契約締結日：　　　年　　月　　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（2）運行日：　　　年　　月　　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（3）運送区間：____________________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（4）契約番号（ある場合）：____________________</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w035g0kzybqp" w:id="3"/>
      <w:bookmarkEnd w:id="3"/>
      <w:r w:rsidDel="00000000" w:rsidR="00000000" w:rsidRPr="00000000">
        <w:rPr>
          <w:rFonts w:ascii="Arial Unicode MS" w:cs="Arial Unicode MS" w:eastAsia="Arial Unicode MS" w:hAnsi="Arial Unicode MS"/>
          <w:b w:val="1"/>
          <w:bCs w:val="1"/>
          <w:rtl w:val="0"/>
        </w:rPr>
        <w:t xml:space="preserve">第3条（変更内容）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甲及び乙は、原契約について次の内容へ変更することに合意する。</w:t>
      </w:r>
    </w:p>
    <w:tbl>
      <w:tblPr>
        <w:tblStyle w:val="Table1"/>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45"/>
        <w:gridCol w:w="3000"/>
        <w:gridCol w:w="2655"/>
        <w:tblGridChange w:id="0">
          <w:tblGrid>
            <w:gridCol w:w="3345"/>
            <w:gridCol w:w="3000"/>
            <w:gridCol w:w="265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変更項目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変更前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変更後</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運行日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出発時刻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到着予定時刻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集合場所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降車場所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経由地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運行ルート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利用時間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車両区分</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乗車人数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tl w:val="0"/>
              </w:rPr>
            </w:r>
          </w:p>
        </w:tc>
      </w:tr>
    </w:tbl>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eyzdhp926htk" w:id="4"/>
      <w:bookmarkEnd w:id="4"/>
      <w:r w:rsidDel="00000000" w:rsidR="00000000" w:rsidRPr="00000000">
        <w:rPr>
          <w:rFonts w:ascii="Arial Unicode MS" w:cs="Arial Unicode MS" w:eastAsia="Arial Unicode MS" w:hAnsi="Arial Unicode MS"/>
          <w:b w:val="1"/>
          <w:bCs w:val="1"/>
          <w:rtl w:val="0"/>
        </w:rPr>
        <w:t xml:space="preserve">第4条（変更に伴う運賃及び料金）</w:t>
      </w:r>
    </w:p>
    <w:p w:rsidR="00000000" w:rsidDel="00000000" w:rsidP="00000000" w:rsidRDefault="00000000" w:rsidRPr="00000000" w14:paraId="0000003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運行条件の変更により運賃、料金、有料道路通行料、駐車料金、乗務員費用その他実費が変更となる場合は、変更後の内容に基づき再計算するものとする。</w:t>
      </w:r>
    </w:p>
    <w:p w:rsidR="00000000" w:rsidDel="00000000" w:rsidP="00000000" w:rsidRDefault="00000000" w:rsidRPr="00000000" w14:paraId="0000003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増額となる場合は甲が追加料金を支払い、減額となる場合は乙は精算を行う。ただし、既に発生した費用又は取消料等についてはこの限りではない。</w:t>
      </w:r>
    </w:p>
    <w:p w:rsidR="00000000" w:rsidDel="00000000" w:rsidP="00000000" w:rsidRDefault="00000000" w:rsidRPr="00000000" w14:paraId="0000003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料金は別紙見積書又は変更後の請求書により確定するものとする。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0cgl8d1y4y" w:id="5"/>
      <w:bookmarkEnd w:id="5"/>
      <w:r w:rsidDel="00000000" w:rsidR="00000000" w:rsidRPr="00000000">
        <w:rPr>
          <w:rFonts w:ascii="Arial Unicode MS" w:cs="Arial Unicode MS" w:eastAsia="Arial Unicode MS" w:hAnsi="Arial Unicode MS"/>
          <w:b w:val="1"/>
          <w:bCs w:val="1"/>
          <w:rtl w:val="0"/>
        </w:rPr>
        <w:t xml:space="preserve">第5条（変更による追加費用）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次の費用は、運行条件変更により発生した場合、甲の負担とする。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（1）高速道路料金</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（2）有料道路料金</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（3）駐車料金</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（4）フェリー料金</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（5）宿泊費</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（6）乗務員追加費用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（7）待機時間延長費用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（8）その他変更に伴い実際に発生した費用</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4bpvrbvurb7r" w:id="6"/>
      <w:bookmarkEnd w:id="6"/>
      <w:r w:rsidDel="00000000" w:rsidR="00000000" w:rsidRPr="00000000">
        <w:rPr>
          <w:rFonts w:ascii="Arial Unicode MS" w:cs="Arial Unicode MS" w:eastAsia="Arial Unicode MS" w:hAnsi="Arial Unicode MS"/>
          <w:b w:val="1"/>
          <w:bCs w:val="1"/>
          <w:rtl w:val="0"/>
        </w:rPr>
        <w:t xml:space="preserve">第6条（法令遵守）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変更後の運行については、道路運送法、道路交通法、旅客自動車運送事業運輸規則、改善基準告示その他関係法令を遵守するものとし、法令上実施できない変更については乙はその履行義務を負わない。</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euisnyewqw" w:id="7"/>
      <w:bookmarkEnd w:id="7"/>
      <w:r w:rsidDel="00000000" w:rsidR="00000000" w:rsidRPr="00000000">
        <w:rPr>
          <w:rFonts w:ascii="Arial Unicode MS" w:cs="Arial Unicode MS" w:eastAsia="Arial Unicode MS" w:hAnsi="Arial Unicode MS"/>
          <w:b w:val="1"/>
          <w:bCs w:val="1"/>
          <w:rtl w:val="0"/>
        </w:rPr>
        <w:t xml:space="preserve">第7条（変更が困難な場合）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次の各号のいずれかに該当するときは、乙は変更内容の全部又は一部を受け入れないことができる。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（1）安全運行が確保できない場合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（2）法令違反となる場合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（3）車両又は乗務員の確保が困難な場合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（4）運行管理上著しい支障がある場合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（5）天災その他やむを得ない事情がある場合</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esxxur3h7m81" w:id="8"/>
      <w:bookmarkEnd w:id="8"/>
      <w:r w:rsidDel="00000000" w:rsidR="00000000" w:rsidRPr="00000000">
        <w:rPr>
          <w:rFonts w:ascii="Arial Unicode MS" w:cs="Arial Unicode MS" w:eastAsia="Arial Unicode MS" w:hAnsi="Arial Unicode MS"/>
          <w:b w:val="1"/>
          <w:bCs w:val="1"/>
          <w:rtl w:val="0"/>
        </w:rPr>
        <w:t xml:space="preserve">第8条（変更の申込期限）</w:t>
      </w:r>
    </w:p>
    <w:p w:rsidR="00000000" w:rsidDel="00000000" w:rsidP="00000000" w:rsidRDefault="00000000" w:rsidRPr="00000000" w14:paraId="0000005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運行条件の変更は、できる限り速やかに相手方へ申し出るものとする。</w:t>
      </w:r>
    </w:p>
    <w:p w:rsidR="00000000" w:rsidDel="00000000" w:rsidP="00000000" w:rsidRDefault="00000000" w:rsidRPr="00000000" w14:paraId="0000005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運行直前又は運行開始後の変更については、乙は可能な範囲で対応するものとし、対応できない場合であっても責任を負わない。</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yfpolhmo5f0p" w:id="9"/>
      <w:bookmarkEnd w:id="9"/>
      <w:r w:rsidDel="00000000" w:rsidR="00000000" w:rsidRPr="00000000">
        <w:rPr>
          <w:rFonts w:ascii="Arial Unicode MS" w:cs="Arial Unicode MS" w:eastAsia="Arial Unicode MS" w:hAnsi="Arial Unicode MS"/>
          <w:b w:val="1"/>
          <w:bCs w:val="1"/>
          <w:rtl w:val="0"/>
        </w:rPr>
        <w:t xml:space="preserve">第9条（取消料等）</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運行条件の変更が実質的に運行取消しに該当する場合は、原契約又は一般貸切旅客自動車運送事業標準運送約款に定める取消料その他の条件を適用する。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s12r3eof9uli" w:id="10"/>
      <w:bookmarkEnd w:id="10"/>
      <w:r w:rsidDel="00000000" w:rsidR="00000000" w:rsidRPr="00000000">
        <w:rPr>
          <w:rFonts w:ascii="Arial Unicode MS" w:cs="Arial Unicode MS" w:eastAsia="Arial Unicode MS" w:hAnsi="Arial Unicode MS"/>
          <w:b w:val="1"/>
          <w:bCs w:val="1"/>
          <w:rtl w:val="0"/>
        </w:rPr>
        <w:t xml:space="preserve">第10条（原契約との関係）</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本覚書により変更された事項を除き、原契約の各条項は引き続き有効に存続する。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w8farxeixwpx"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本覚書に定めのない事項又は本覚書の解釈について疑義が生じた場合は、甲乙誠意をもって協議し解決するものとする。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4ern4vpr7wn3" w:id="12"/>
      <w:bookmarkEnd w:id="12"/>
      <w:r w:rsidDel="00000000" w:rsidR="00000000" w:rsidRPr="00000000">
        <w:rPr>
          <w:rFonts w:ascii="Arial Unicode MS" w:cs="Arial Unicode MS" w:eastAsia="Arial Unicode MS" w:hAnsi="Arial Unicode MS"/>
          <w:b w:val="1"/>
          <w:bCs w:val="1"/>
          <w:rtl w:val="0"/>
        </w:rPr>
        <w:t xml:space="preserve">第12条（合意管轄）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する紛争については、原契約に定める裁判所を第一審の専属的合意管轄裁判所とし、原契約に定めがない場合は乙の本店所在地を管轄する地方裁判所又は簡易裁判所を第一審の専属的合意管轄裁判所と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本覚書締結の証として、本書2通を作成し、甲乙各自記名押印又は署名のうえ、各1通を保有する。</w:t>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vfozzhs6vn0o" w:id="13"/>
      <w:bookmarkEnd w:id="13"/>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sq51not349v"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甲（利用者・発注者）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8r1ibnx1mi9b"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乙（貸切バス事業者）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