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g2umhtmsgdw" w:id="0"/>
      <w:bookmarkEnd w:id="0"/>
      <w:r w:rsidDel="00000000" w:rsidR="00000000" w:rsidRPr="00000000">
        <w:rPr>
          <w:rFonts w:ascii="Arial Unicode MS" w:cs="Arial Unicode MS" w:eastAsia="Arial Unicode MS" w:hAnsi="Arial Unicode MS"/>
          <w:b w:val="1"/>
          <w:bCs w:val="1"/>
          <w:sz w:val="44"/>
          <w:szCs w:val="44"/>
          <w:rtl w:val="0"/>
        </w:rPr>
        <w:t xml:space="preserve">設備・備品利用同意書（カフェ・喫茶店）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利用同意書（以下「本同意書」という。）は、カフェ・喫茶店（以下「店舗」という。）が所有又は管理する設備・備品の利用について、利用者（以下「利用者」という。）との間で適用される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n902376nzg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本同意書は、利用者が店舗内の設備・備品を安全かつ適切に利用するための条件を定め、設備・備品の破損、事故及び利用者間のトラブルを未然に防止することを目的とします。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7hdws9a47rl" w:id="2"/>
      <w:bookmarkEnd w:id="2"/>
      <w:r w:rsidDel="00000000" w:rsidR="00000000" w:rsidRPr="00000000">
        <w:rPr>
          <w:rFonts w:ascii="Arial Unicode MS" w:cs="Arial Unicode MS" w:eastAsia="Arial Unicode MS" w:hAnsi="Arial Unicode MS"/>
          <w:b w:val="1"/>
          <w:bCs w:val="1"/>
          <w:rtl w:val="0"/>
        </w:rPr>
        <w:t xml:space="preserve">第2条（対象設備・備品）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本同意書の対象となる設備・備品には、次のものを含みます。</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テーブル、椅子その他の家具</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電源コンセント及びUSB充電設備</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Wi-Fi設備</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プロジェクター、スクリーン及びモニター</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音響設備</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マイクその他のイベント用機器</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レンタル食器、カトラリー及び調理器具</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その他店舗が利用を認めた設備・備品</w:t>
      </w:r>
    </w:p>
    <w:p w:rsidR="00000000" w:rsidDel="00000000" w:rsidP="00000000" w:rsidRDefault="00000000" w:rsidRPr="00000000" w14:paraId="0000001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e6iisxp01ai0"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利用者は、設備・備品を店舗が認めた利用目的の範囲内で使用し、法令、公序良俗及び本同意書に反する利用をしてはなりません。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6qx6s3qn1xa" w:id="4"/>
      <w:bookmarkEnd w:id="4"/>
      <w:r w:rsidDel="00000000" w:rsidR="00000000" w:rsidRPr="00000000">
        <w:rPr>
          <w:rFonts w:ascii="Arial Unicode MS" w:cs="Arial Unicode MS" w:eastAsia="Arial Unicode MS" w:hAnsi="Arial Unicode MS"/>
          <w:b w:val="1"/>
          <w:bCs w:val="1"/>
          <w:rtl w:val="0"/>
        </w:rPr>
        <w:t xml:space="preserve">第4条（利用上の遵守事項）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利用者は、設備・備品の利用に当たり、次の事項を遵守するものとします。</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店舗スタッフの指示に従うこと。</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本来の用途以外で使用しないこと。</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故障又は異常を発見した場合は直ちに店舗へ報告すること。</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許可なく設備の移動、分解、改造又は設定変更を行わないこと。</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利用後は原状回復に協力すること。</w:t>
      </w:r>
    </w:p>
    <w:p w:rsidR="00000000" w:rsidDel="00000000" w:rsidP="00000000" w:rsidRDefault="00000000" w:rsidRPr="00000000" w14:paraId="0000001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6g7sipj4ih6"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設備・備品を故意又は重大な過失により破損又は汚損する行為</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第三者へ無断で貸与又は転貸する行為</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店舗の営業を妨害する行為</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危険物の持込み又は使用</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その他店舗が不適当と判断する行為</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17uuj7xg7tb1"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設備・備品の利用料金が定められている場合には、利用者は店舗が定める料金を支払うものとします。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追加利用又は延長利用が生じた場合は、店舗所定の料金が発生することがあります。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nue84qmysxto" w:id="7"/>
      <w:bookmarkEnd w:id="7"/>
      <w:r w:rsidDel="00000000" w:rsidR="00000000" w:rsidRPr="00000000">
        <w:rPr>
          <w:rFonts w:ascii="Arial Unicode MS" w:cs="Arial Unicode MS" w:eastAsia="Arial Unicode MS" w:hAnsi="Arial Unicode MS"/>
          <w:b w:val="1"/>
          <w:bCs w:val="1"/>
          <w:rtl w:val="0"/>
        </w:rPr>
        <w:t xml:space="preserve">第7条（破損・汚損等）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利用者の責めに帰すべき事由により設備・備品を破損、汚損又は紛失した場合、利用者は修理費、交換費その他店舗に生じた損害を賠償するものとします。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通常の経年劣化又は通常使用による損耗については、この限りではありません。</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kotve8gl5mp" w:id="8"/>
      <w:bookmarkEnd w:id="8"/>
      <w:r w:rsidDel="00000000" w:rsidR="00000000" w:rsidRPr="00000000">
        <w:rPr>
          <w:rFonts w:ascii="Arial Unicode MS" w:cs="Arial Unicode MS" w:eastAsia="Arial Unicode MS" w:hAnsi="Arial Unicode MS"/>
          <w:b w:val="1"/>
          <w:bCs w:val="1"/>
          <w:rtl w:val="0"/>
        </w:rPr>
        <w:t xml:space="preserve">第8条（事故等）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設備・備品の利用中に事故又は異常が発生した場合、利用者は直ちに店舗へ報告し、店舗の指示に従うものとします。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h8jwjbwyw0q"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店舗は、次の事項について責任を負いません。</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利用者の不適切な使用による事故又は損害</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利用者同士の紛争</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停電、通信障害、機器故障その他店舗の責めによらない事由による利用不能</w:t>
      </w:r>
    </w:p>
    <w:p w:rsidR="00000000" w:rsidDel="00000000" w:rsidP="00000000" w:rsidRDefault="00000000" w:rsidRPr="00000000" w14:paraId="0000003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利用者の私物の盗難、紛失又は破損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ただし、店舗に故意又は重大な過失がある場合は、この限りではありません。</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fu2zzakqiftr" w:id="10"/>
      <w:bookmarkEnd w:id="10"/>
      <w:r w:rsidDel="00000000" w:rsidR="00000000" w:rsidRPr="00000000">
        <w:rPr>
          <w:rFonts w:ascii="Arial Unicode MS" w:cs="Arial Unicode MS" w:eastAsia="Arial Unicode MS" w:hAnsi="Arial Unicode MS"/>
          <w:b w:val="1"/>
          <w:bCs w:val="1"/>
          <w:rtl w:val="0"/>
        </w:rPr>
        <w:t xml:space="preserve">第10条（利用停止）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店舗は、利用者が次の各号のいずれかに該当する場合、設備・備品の利用を中止させ、又は退店を求めることができます。</w:t>
      </w:r>
    </w:p>
    <w:p w:rsidR="00000000" w:rsidDel="00000000" w:rsidP="00000000" w:rsidRDefault="00000000" w:rsidRPr="00000000" w14:paraId="0000003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本同意書に違反した場合</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スタッフの指示に従わない場合</w:t>
      </w:r>
    </w:p>
    <w:p w:rsidR="00000000" w:rsidDel="00000000" w:rsidP="00000000" w:rsidRDefault="00000000" w:rsidRPr="00000000" w14:paraId="0000003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他の利用者に迷惑を及ぼすおそれがある場合</w:t>
      </w:r>
    </w:p>
    <w:p w:rsidR="00000000" w:rsidDel="00000000" w:rsidP="00000000" w:rsidRDefault="00000000" w:rsidRPr="00000000" w14:paraId="0000003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店舗運営上支障があると判断した場合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この場合、既に支払われた利用料金について返金しないことがあります。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p9sg5itc5xg"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店舗は、本同意書に関連して取得した個人情報を、利用受付、本人確認、事故対応その他店舗運営に必要な範囲で利用します。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jlgltxkh1g6v"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本同意書に定めのない事項又は本同意書の解釈について疑義が生じた場合は、店舗及び利用者は誠意をもって協議し、解決するものとします。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jpd10x94swx" w:id="13"/>
      <w:bookmarkEnd w:id="13"/>
      <w:r w:rsidDel="00000000" w:rsidR="00000000" w:rsidRPr="00000000">
        <w:rPr>
          <w:rFonts w:ascii="Arial Unicode MS" w:cs="Arial Unicode MS" w:eastAsia="Arial Unicode MS" w:hAnsi="Arial Unicode MS"/>
          <w:b w:val="1"/>
          <w:bCs w:val="1"/>
          <w:rtl w:val="0"/>
        </w:rPr>
        <w:t xml:space="preserve">第13条（準拠法及び管轄）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本同意書は日本法に準拠し、本同意書に関して紛争が生じた場合は、店舗所在地を管轄する地方裁判所又は簡易裁判所を第一審の専属的合意管轄裁判所とします。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3fykfkix9tb5" w:id="14"/>
      <w:bookmarkEnd w:id="14"/>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u4o174hrmmlq" w:id="15"/>
      <w:bookmarkEnd w:id="15"/>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8tzpp2g8uqc8" w:id="16"/>
      <w:bookmarkEnd w:id="16"/>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1yx3detr3qxk" w:id="17"/>
      <w:bookmarkEnd w:id="17"/>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ddigke5uvyym" w:id="18"/>
      <w:bookmarkEnd w:id="18"/>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3lbijooxei" w:id="19"/>
      <w:bookmarkEnd w:id="19"/>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b6ojv9j2x36c"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私は、本同意書の内容を確認し、その内容に同意の上、設備・備品を利用します。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tbl>
      <w:tblPr>
        <w:tblStyle w:val="Table1"/>
        <w:tblW w:w="8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45"/>
        <w:gridCol w:w="4515"/>
        <w:tblGridChange w:id="0">
          <w:tblGrid>
            <w:gridCol w:w="3945"/>
            <w:gridCol w:w="451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利用日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Fonts w:ascii="Arial Unicode MS" w:cs="Arial Unicode MS" w:eastAsia="Arial Unicode MS" w:hAnsi="Arial Unicode MS"/>
                <w:sz w:val="20"/>
                <w:szCs w:val="20"/>
                <w:rtl w:val="0"/>
              </w:rPr>
              <w:t xml:space="preserve">利用する設備・備品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tl w:val="0"/>
              </w:rPr>
            </w:r>
          </w:p>
        </w:tc>
      </w:tr>
    </w:tbl>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