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s600tfzb5yr" w:id="0"/>
      <w:bookmarkEnd w:id="0"/>
      <w:r w:rsidDel="00000000" w:rsidR="00000000" w:rsidRPr="00000000">
        <w:rPr>
          <w:rFonts w:ascii="Arial Unicode MS" w:cs="Arial Unicode MS" w:eastAsia="Arial Unicode MS" w:hAnsi="Arial Unicode MS"/>
          <w:b w:val="1"/>
          <w:bCs w:val="1"/>
          <w:sz w:val="44"/>
          <w:szCs w:val="44"/>
          <w:rtl w:val="0"/>
        </w:rPr>
        <w:t xml:space="preserve">登記情報取得同意書（不動産鑑定士）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（以下「依頼者」という。）は、</w:t>
      </w:r>
      <w:r w:rsidDel="00000000" w:rsidR="00000000" w:rsidRPr="00000000">
        <w:rPr>
          <w:rFonts w:ascii="Arial Unicode MS" w:cs="Arial Unicode MS" w:eastAsia="Arial Unicode MS" w:hAnsi="Arial Unicode MS"/>
          <w:sz w:val="20"/>
          <w:szCs w:val="20"/>
          <w:rtl w:val="0"/>
        </w:rPr>
        <w:t xml:space="preserve">（以下「受任者」という。）が、不動産鑑定評価業務又は価格等調査業務（以下「本業務」という。）を遂行するため、下記の内容に従い対象不動産に関する登記情報を取得・利用することについて、次のとおり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874b69r91l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本同意書は、受任者が本業務を適正かつ円滑に遂行するために必要な範囲で、対象不動産に関する登記事項証明書その他の登記情報を取得し、利用することについて必要な事項を定めることを目的とします。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dtc4nx8xlrd"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対象となる不動産は、次のとおりとします。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地番：______________________________________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家屋番号：__________________________________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種類：______________________________________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その他対象不動産を特定できる事項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sdnvaalhngc4" w:id="3"/>
      <w:bookmarkEnd w:id="3"/>
      <w:r w:rsidDel="00000000" w:rsidR="00000000" w:rsidRPr="00000000">
        <w:rPr>
          <w:rFonts w:ascii="Arial Unicode MS" w:cs="Arial Unicode MS" w:eastAsia="Arial Unicode MS" w:hAnsi="Arial Unicode MS"/>
          <w:b w:val="1"/>
          <w:bCs w:val="1"/>
          <w:rtl w:val="0"/>
        </w:rPr>
        <w:t xml:space="preserve">第3条（取得する登記情報）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受任者は、本業務遂行のため必要な範囲において、次の情報を取得することができます。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（1）全部事項証明書</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（2）現在事項証明書</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（3）土地・建物の表示に関する登記情報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（4）所有権に関する登記情報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（5）抵当権その他担保権に関する登記情報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（6）共同担保目録その他本業務に必要な登記関連情報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（7）その他法令上取得可能な登記情報</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drxvz4coqcgc"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受任者は、取得した登記情報を次の目的に限り利用します。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（1）不動産鑑定評価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（2）価格等調査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（3）対象不動産の権利関係の確認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（4）評価資料の作成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（5）鑑定評価書その他成果物の作成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（6）法令又は不動産鑑定評価基準に基づく確認業務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lgwrxhcvm2t" w:id="5"/>
      <w:bookmarkEnd w:id="5"/>
      <w:r w:rsidDel="00000000" w:rsidR="00000000" w:rsidRPr="00000000">
        <w:rPr>
          <w:rFonts w:ascii="Arial Unicode MS" w:cs="Arial Unicode MS" w:eastAsia="Arial Unicode MS" w:hAnsi="Arial Unicode MS"/>
          <w:b w:val="1"/>
          <w:bCs w:val="1"/>
          <w:rtl w:val="0"/>
        </w:rPr>
        <w:t xml:space="preserve">第5条（第三者への提供）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受任者は、取得した登記情報を第三者へ提供しません。ただし、次の各号のいずれかに該当する場合はこの限りではありません。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（1）依頼者が事前に書面又は電磁的方法により承諾した場合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（2）法令に基づく開示義務がある場合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（3）裁判所、官公署その他公的機関から適法な要請を受けた場合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（4）受任者が本業務遂行上必要な範囲で補助者又は委託先へ提供する場合（秘密保持義務を課すことを条件とします。）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den29yvn3yz" w:id="6"/>
      <w:bookmarkEnd w:id="6"/>
      <w:r w:rsidDel="00000000" w:rsidR="00000000" w:rsidRPr="00000000">
        <w:rPr>
          <w:rFonts w:ascii="Arial Unicode MS" w:cs="Arial Unicode MS" w:eastAsia="Arial Unicode MS" w:hAnsi="Arial Unicode MS"/>
          <w:b w:val="1"/>
          <w:bCs w:val="1"/>
          <w:rtl w:val="0"/>
        </w:rPr>
        <w:t xml:space="preserve">第6条（個人情報等の管理）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受任者は、取得した登記情報を適切に管理し、不正アクセス、漏えい、滅失又は毀損の防止に必要かつ合理的な安全管理措置を講じます。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pfk2coediha" w:id="7"/>
      <w:bookmarkEnd w:id="7"/>
      <w:r w:rsidDel="00000000" w:rsidR="00000000" w:rsidRPr="00000000">
        <w:rPr>
          <w:rFonts w:ascii="Arial Unicode MS" w:cs="Arial Unicode MS" w:eastAsia="Arial Unicode MS" w:hAnsi="Arial Unicode MS"/>
          <w:b w:val="1"/>
          <w:bCs w:val="1"/>
          <w:rtl w:val="0"/>
        </w:rPr>
        <w:t xml:space="preserve">第7条（保管期間）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受任者は、取得した登記情報を法令又は職業上必要な保存期間の範囲内で保管し、その後は適切な方法により廃棄又は消去します。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ywdd2ajmpig" w:id="8"/>
      <w:bookmarkEnd w:id="8"/>
      <w:r w:rsidDel="00000000" w:rsidR="00000000" w:rsidRPr="00000000">
        <w:rPr>
          <w:rFonts w:ascii="Arial Unicode MS" w:cs="Arial Unicode MS" w:eastAsia="Arial Unicode MS" w:hAnsi="Arial Unicode MS"/>
          <w:b w:val="1"/>
          <w:bCs w:val="1"/>
          <w:rtl w:val="0"/>
        </w:rPr>
        <w:t xml:space="preserve">第8条（費用）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登記情報取得に要する実費については、別途締結する契約書又は見積書の定めによるものとします。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xruomi9tqp0" w:id="9"/>
      <w:bookmarkEnd w:id="9"/>
      <w:r w:rsidDel="00000000" w:rsidR="00000000" w:rsidRPr="00000000">
        <w:rPr>
          <w:rFonts w:ascii="Arial Unicode MS" w:cs="Arial Unicode MS" w:eastAsia="Arial Unicode MS" w:hAnsi="Arial Unicode MS"/>
          <w:b w:val="1"/>
          <w:bCs w:val="1"/>
          <w:rtl w:val="0"/>
        </w:rPr>
        <w:t xml:space="preserve">第9条（依頼者の確認事項）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依頼者は、次の事項を確認した上で本同意を行います。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（1）受任者が本業務に必要な範囲で登記情報を取得すること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（2）取得した情報は本業務以外には利用しないこと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（3）登記情報は公的資料であり、評価の基礎資料として利用されること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（4）本同意により所有権その他権利関係が変更されるものではないこと</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xh9ppdpvuhs" w:id="10"/>
      <w:bookmarkEnd w:id="10"/>
      <w:r w:rsidDel="00000000" w:rsidR="00000000" w:rsidRPr="00000000">
        <w:rPr>
          <w:rFonts w:ascii="Arial Unicode MS" w:cs="Arial Unicode MS" w:eastAsia="Arial Unicode MS" w:hAnsi="Arial Unicode MS"/>
          <w:b w:val="1"/>
          <w:bCs w:val="1"/>
          <w:rtl w:val="0"/>
        </w:rPr>
        <w:t xml:space="preserve">第10条（同意の撤回）</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依頼者は、合理的な理由がある場合には、本業務開始前までに書面により本同意を撤回することができます。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本業務開始後に撤回した場合は、既に実施した業務に係る費用その他契約に基づく費用負担は免れないものとします。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849dwm8fxdpy"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本同意書に定めのない事項又は解釈に疑義が生じた場合は、依頼者及び受任者は誠意をもって協議し、解決するものとします。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tucbvr11utl8" w:id="12"/>
      <w:bookmarkEnd w:id="12"/>
      <w:r w:rsidDel="00000000" w:rsidR="00000000" w:rsidRPr="00000000">
        <w:rPr>
          <w:rFonts w:ascii="Arial Unicode MS" w:cs="Arial Unicode MS" w:eastAsia="Arial Unicode MS" w:hAnsi="Arial Unicode MS"/>
          <w:b w:val="1"/>
          <w:bCs w:val="1"/>
          <w:rtl w:val="0"/>
        </w:rPr>
        <w:t xml:space="preserve">第12条（準拠法・管轄）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本同意書は日本法を準拠法とし、本同意書に関して紛争が生じた場合は、受任者の主たる事務所所在地を管轄する地方裁判所又は簡易裁判所を第一審の専属的合意管轄裁判所とします。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wsrdozqioep8"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【受任者（不動産鑑定士）】</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5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