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mjpuqu6n4no" w:id="0"/>
      <w:bookmarkEnd w:id="0"/>
      <w:r w:rsidDel="00000000" w:rsidR="00000000" w:rsidRPr="00000000">
        <w:rPr>
          <w:rFonts w:ascii="Arial Unicode MS" w:cs="Arial Unicode MS" w:eastAsia="Arial Unicode MS" w:hAnsi="Arial Unicode MS"/>
          <w:b w:val="1"/>
          <w:bCs w:val="1"/>
          <w:sz w:val="44"/>
          <w:szCs w:val="44"/>
          <w:rtl w:val="0"/>
        </w:rPr>
        <w:t xml:space="preserve">出店料に関する合意書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〇〇（以下「乙」という。）は、甲が管理又は運営するカフェ・喫茶店その他の店舗又はスペース（以下「本店舗」という。）における乙の出店に関し、出店料その他の費用の取扱いについて、次のとおり出店料に関する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txfzs2ynfx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本店舗において商品販売、飲食物販売、サービス提供、展示販売、ワークショップその他甲乙間で合意した出店（以下「本出店」という。）を行うにあたり、乙が甲に支払う出店料その他の費用及びその支払条件を明確にし、甲乙間の円滑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6cj4jakkfju" w:id="2"/>
      <w:bookmarkEnd w:id="2"/>
      <w:r w:rsidDel="00000000" w:rsidR="00000000" w:rsidRPr="00000000">
        <w:rPr>
          <w:rFonts w:ascii="Arial Unicode MS" w:cs="Arial Unicode MS" w:eastAsia="Arial Unicode MS" w:hAnsi="Arial Unicode MS"/>
          <w:b w:val="1"/>
          <w:bCs w:val="1"/>
          <w:rtl w:val="0"/>
        </w:rPr>
        <w:t xml:space="preserve">第2条（出店内容）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乙が行う本出店の内容は、次のとおりとする。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出店日：〇〇年〇月〇日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出店時間：〇時〇分から〇時〇分まで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出店場所：〇〇〇〇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出店内容：〇〇〇〇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販売・提供商品等：〇〇〇〇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使用スペース：〇〇〇〇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乙は、前項に定める内容を変更しようとするときは、あらかじめ甲に申し出て、その承諾を得るものとする。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は主として本出店に係る出店料その他の費用について定めるものであり、本出店の具体的な利用条件について別途出店契約書、利用規約、申込書その他の書面が存在する場合、乙はこれらを併せて遵守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lvc2gcupzo7" w:id="3"/>
      <w:bookmarkEnd w:id="3"/>
      <w:r w:rsidDel="00000000" w:rsidR="00000000" w:rsidRPr="00000000">
        <w:rPr>
          <w:rFonts w:ascii="Arial Unicode MS" w:cs="Arial Unicode MS" w:eastAsia="Arial Unicode MS" w:hAnsi="Arial Unicode MS"/>
          <w:b w:val="1"/>
          <w:bCs w:val="1"/>
          <w:rtl w:val="0"/>
        </w:rPr>
        <w:t xml:space="preserve">第3条（出店料）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乙は、本出店の対価として、甲に対し、次の出店料を支払うものとする。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出店料：金〇〇〇〇円（税込・税別）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前項の出店料に消費税及び地方消費税が含まれていない場合、乙は、法令に従って算出される消費税及び地方消費税相当額を別途支払うものとする。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料は、本店舗における出店スペースの利用及び甲乙間で別途合意したサービスの対価とし、乙の商品仕入費、人件費、運搬費、交通費その他乙が本出店を行うために必要となる費用は、別段の合意がない限り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q4i4umneeer" w:id="4"/>
      <w:bookmarkEnd w:id="4"/>
      <w:r w:rsidDel="00000000" w:rsidR="00000000" w:rsidRPr="00000000">
        <w:rPr>
          <w:rFonts w:ascii="Arial Unicode MS" w:cs="Arial Unicode MS" w:eastAsia="Arial Unicode MS" w:hAnsi="Arial Unicode MS"/>
          <w:b w:val="1"/>
          <w:bCs w:val="1"/>
          <w:rtl w:val="0"/>
        </w:rPr>
        <w:t xml:space="preserve">第4条（出店料の算定方法）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出店料について固定額以外の算定方法を採用する場合、甲乙は、次のいずれか又はその組合せによって出店料を算定するものとする。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（1）1日当たり金〇〇〇〇円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（2）1時間当たり金〇〇〇〇円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（3）売上金額の〇％</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（4）最低出店料として金〇〇〇〇円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（5）その他甲乙が合意した方法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売上金額を基準として出店料を算定する場合における売上金額とは、本出店において乙が販売又は提供した商品、飲食物、サービスその他一切の売上金額をいう。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売上金額から返品、値引き、決済手数料その他の金額を控除するか否かについては、甲乙があらかじめ協議して定めるものとする。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oia871lxfl8b" w:id="5"/>
      <w:bookmarkEnd w:id="5"/>
      <w:r w:rsidDel="00000000" w:rsidR="00000000" w:rsidRPr="00000000">
        <w:rPr>
          <w:rFonts w:ascii="Arial Unicode MS" w:cs="Arial Unicode MS" w:eastAsia="Arial Unicode MS" w:hAnsi="Arial Unicode MS"/>
          <w:b w:val="1"/>
          <w:bCs w:val="1"/>
          <w:rtl w:val="0"/>
        </w:rPr>
        <w:t xml:space="preserve">第5条（売上報告）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出店料の全部又は一部を売上金額に応じて算定する場合、乙は、本出店終了後〇日以内に、甲に対して売上金額その他出店料の算定に必要な事項を報告するものとする。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甲は、出店料の確認に合理的に必要な範囲において、乙に対し、売上集計表、レジ記録、決済サービスの利用明細その他売上金額を確認するために必要な資料の提示を求めることができる。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乙は、前項の求めを受けた場合、正当な理由がない限り、合理的な範囲でこれに協力するものとする。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6axtfrqugtb" w:id="6"/>
      <w:bookmarkEnd w:id="6"/>
      <w:r w:rsidDel="00000000" w:rsidR="00000000" w:rsidRPr="00000000">
        <w:rPr>
          <w:rFonts w:ascii="Arial Unicode MS" w:cs="Arial Unicode MS" w:eastAsia="Arial Unicode MS" w:hAnsi="Arial Unicode MS"/>
          <w:b w:val="1"/>
          <w:bCs w:val="1"/>
          <w:rtl w:val="0"/>
        </w:rPr>
        <w:t xml:space="preserve">第6条（支払方法及び支払期限）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乙は、出店料を〇〇年〇月〇日までに、甲が指定する次の銀行口座へ振り込む方法により支払うものとする。ただし、甲乙が別途支払方法を合意した場合は、この限りでない。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金融機関名：〇〇銀行</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支店名：〇〇支店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口座種別：普通・当座</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口座番号：〇〇〇〇〇〇〇</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口座名義：〇〇〇〇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振込手数料は、乙の負担とする。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売上金額に応じて出店料を確定する場合、乙は、本出店終了後〇日以内又は甲が発行する請求書記載の期限までに、確定した出店料を支払うものとする。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956oyh7rkar" w:id="7"/>
      <w:bookmarkEnd w:id="7"/>
      <w:r w:rsidDel="00000000" w:rsidR="00000000" w:rsidRPr="00000000">
        <w:rPr>
          <w:rFonts w:ascii="Arial Unicode MS" w:cs="Arial Unicode MS" w:eastAsia="Arial Unicode MS" w:hAnsi="Arial Unicode MS"/>
          <w:b w:val="1"/>
          <w:bCs w:val="1"/>
          <w:rtl w:val="0"/>
        </w:rPr>
        <w:t xml:space="preserve">第7条（追加費用）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乙が本出店に関連して次の設備、備品又はサービスを利用する場合、乙は、出店料とは別に、甲乙間で定める利用料金その他の費用を負担するものとする。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（1）電源又は電気設備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（2）厨房設備又は調理器具</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（3）テーブル、椅子、什器その他の備品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（4）音響設備又は映像設備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（5）冷蔵庫、冷凍庫その他の保管設備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（6）清掃、廃棄物処理その他のサービス</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（7）その他甲乙が事前に合意した設備、備品又はサービス</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前項の追加費用については、原則として利用開始前に金額又は算定方法を明示するものとする。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6cd55ir7kb0" w:id="8"/>
      <w:bookmarkEnd w:id="8"/>
      <w:r w:rsidDel="00000000" w:rsidR="00000000" w:rsidRPr="00000000">
        <w:rPr>
          <w:rFonts w:ascii="Arial Unicode MS" w:cs="Arial Unicode MS" w:eastAsia="Arial Unicode MS" w:hAnsi="Arial Unicode MS"/>
          <w:b w:val="1"/>
          <w:bCs w:val="1"/>
          <w:rtl w:val="0"/>
        </w:rPr>
        <w:t xml:space="preserve">第8条（出店時間の延長）</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乙があらかじめ定められた出店時間を超えて本店舗又は出店スペースを利用する場合、甲は乙に対し、〇分につき金〇〇〇〇円その他甲乙間であらかじめ定めた基準による延長料金を請求することができる。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qfp6hxqzofj" w:id="9"/>
      <w:bookmarkEnd w:id="9"/>
      <w:r w:rsidDel="00000000" w:rsidR="00000000" w:rsidRPr="00000000">
        <w:rPr>
          <w:rFonts w:ascii="Arial Unicode MS" w:cs="Arial Unicode MS" w:eastAsia="Arial Unicode MS" w:hAnsi="Arial Unicode MS"/>
          <w:b w:val="1"/>
          <w:bCs w:val="1"/>
          <w:rtl w:val="0"/>
        </w:rPr>
        <w:t xml:space="preserve">第9条（キャンセル及び出店料の取扱い）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乙の都合により本出店をキャンセルする場合、乙は、甲に対し、速やかにその旨を通知するものとする。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乙によるキャンセルの場合の出店料の取扱いは、次のとおりとする。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出店日の〇日前まで：出店料の〇％</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出店日の〇日前から〇日前まで：出店料の〇％</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出店日の前日：出店料の〇％</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出店日当日又は無断キャンセル：出店料の100％</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前項により算定したキャンセル料が既に支払われた出店料を下回る場合、甲は、その差額を乙に返金するものとする。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返金に必要となる振込手数料その他の費用の負担については、キャンセルの原因その他の事情を踏まえ、甲乙間で別途定めるものとする。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o1i2fnug2ic" w:id="10"/>
      <w:bookmarkEnd w:id="10"/>
      <w:r w:rsidDel="00000000" w:rsidR="00000000" w:rsidRPr="00000000">
        <w:rPr>
          <w:rFonts w:ascii="Arial Unicode MS" w:cs="Arial Unicode MS" w:eastAsia="Arial Unicode MS" w:hAnsi="Arial Unicode MS"/>
          <w:b w:val="1"/>
          <w:bCs w:val="1"/>
          <w:rtl w:val="0"/>
        </w:rPr>
        <w:t xml:space="preserve">第10条（甲の都合による中止）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甲の責めに帰すべき事由により本出店を実施できなくなった場合、甲は、既に受領した出店料の全部又は本出店を実施できなかった部分に相当する金額を乙に返金するものとする。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前項の場合における乙の商品仕入費、交通費、人件費、広告宣伝費その他乙が本出店の準備のために支出した費用については、甲乙間に別段の合意がある場合を除き、それぞれの負担とする。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m4vwndyh2ae0" w:id="11"/>
      <w:bookmarkEnd w:id="11"/>
      <w:r w:rsidDel="00000000" w:rsidR="00000000" w:rsidRPr="00000000">
        <w:rPr>
          <w:rFonts w:ascii="Arial Unicode MS" w:cs="Arial Unicode MS" w:eastAsia="Arial Unicode MS" w:hAnsi="Arial Unicode MS"/>
          <w:b w:val="1"/>
          <w:bCs w:val="1"/>
          <w:rtl w:val="0"/>
        </w:rPr>
        <w:t xml:space="preserve">第11条（不可抗力による中止）</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停電、感染症の流行、行政機関による要請又は命令、交通機関の大規模な運休その他甲乙いずれの責めにも帰することのできない事由により、本出店の全部又は一部を実施することが困難となった場合、甲乙は、本出店の日程変更、中止、出店料の返金又は振替その他の対応について誠実に協議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乙は、相手方に対し、不可抗力によって生じた間接損害、逸失利益その他特別な事情から生じた損害について、責任を負わないものとする。ただし、法令上責任を免れることができない場合を除く。</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ahgludpu11mi" w:id="12"/>
      <w:bookmarkEnd w:id="12"/>
      <w:r w:rsidDel="00000000" w:rsidR="00000000" w:rsidRPr="00000000">
        <w:rPr>
          <w:rFonts w:ascii="Arial Unicode MS" w:cs="Arial Unicode MS" w:eastAsia="Arial Unicode MS" w:hAnsi="Arial Unicode MS"/>
          <w:b w:val="1"/>
          <w:bCs w:val="1"/>
          <w:rtl w:val="0"/>
        </w:rPr>
        <w:t xml:space="preserve">第12条（出店料の返金）</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乙が自己の都合により本出店の全部又は一部を利用しなかった場合、甲は、別段の合意がある場合を除き、出店料を返金する義務を負わない。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本出店開始後に乙が任意に出店を中止又は終了した場合についても、前項と同様とする。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甲が返金義務を負う場合、返金時期及び返金方法については、甲乙が協議して定めるものとする。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r9xkkdb6tami" w:id="13"/>
      <w:bookmarkEnd w:id="13"/>
      <w:r w:rsidDel="00000000" w:rsidR="00000000" w:rsidRPr="00000000">
        <w:rPr>
          <w:rFonts w:ascii="Arial Unicode MS" w:cs="Arial Unicode MS" w:eastAsia="Arial Unicode MS" w:hAnsi="Arial Unicode MS"/>
          <w:b w:val="1"/>
          <w:bCs w:val="1"/>
          <w:rtl w:val="0"/>
        </w:rPr>
        <w:t xml:space="preserve">第13条（未払金及び遅延損害金）</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乙が支払期限までに出店料その他本合意書に基づく金銭を支払わない場合、甲は、乙に対して相当の期間を定めて支払いを催告することができる。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乙が前項の期間内に支払いを行わない場合、甲は、本出店を拒否し、又は乙との出店に関する契約若しくは合意を解除することができる。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乙が金銭債務の履行を遅滞した場合、乙は、支払期限の翌日から完済日まで、法令に反しない範囲で甲乙が別途合意する割合による遅延損害金を支払うものとする。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y0ugj4uetkjw" w:id="14"/>
      <w:bookmarkEnd w:id="14"/>
      <w:r w:rsidDel="00000000" w:rsidR="00000000" w:rsidRPr="00000000">
        <w:rPr>
          <w:rFonts w:ascii="Arial Unicode MS" w:cs="Arial Unicode MS" w:eastAsia="Arial Unicode MS" w:hAnsi="Arial Unicode MS"/>
          <w:b w:val="1"/>
          <w:bCs w:val="1"/>
          <w:rtl w:val="0"/>
        </w:rPr>
        <w:t xml:space="preserve">第14条（相殺）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甲が乙に対して金銭債務を負担している場合、甲は、法令上認められる範囲において、乙が甲に対して負担する出店料、追加費用、キャンセル料その他の金銭債務と対当額で相殺することができる。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69qjuxzkns8" w:id="15"/>
      <w:bookmarkEnd w:id="15"/>
      <w:r w:rsidDel="00000000" w:rsidR="00000000" w:rsidRPr="00000000">
        <w:rPr>
          <w:rFonts w:ascii="Arial Unicode MS" w:cs="Arial Unicode MS" w:eastAsia="Arial Unicode MS" w:hAnsi="Arial Unicode MS"/>
          <w:b w:val="1"/>
          <w:bCs w:val="1"/>
          <w:rtl w:val="0"/>
        </w:rPr>
        <w:t xml:space="preserve">第15条（租税公課）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本出店及び本合意書に関連して各当事者に課される租税公課は、法令その他の定めに従い、それぞれの当事者が負担するものとする。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jgjz5qvwqmwt" w:id="16"/>
      <w:bookmarkEnd w:id="16"/>
      <w:r w:rsidDel="00000000" w:rsidR="00000000" w:rsidRPr="00000000">
        <w:rPr>
          <w:rFonts w:ascii="Arial Unicode MS" w:cs="Arial Unicode MS" w:eastAsia="Arial Unicode MS" w:hAnsi="Arial Unicode MS"/>
          <w:b w:val="1"/>
          <w:bCs w:val="1"/>
          <w:rtl w:val="0"/>
        </w:rPr>
        <w:t xml:space="preserve">第16条（権利義務の譲渡禁止）</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甲及び乙は、相手方の事前の書面による承諾なく、本合意書上の地位又は本合意書から生じる権利若しくは義務の全部又は一部を第三者に譲渡し、承継させ、又は担保に供してはならない。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40jgtsgil2td"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甲又は乙が前項に違反した場合、相手方は、何らの催告を要することなく、本合意書及び本出店に関連する契約を解除することができる。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sm9fzmkuknzg" w:id="18"/>
      <w:bookmarkEnd w:id="18"/>
      <w:r w:rsidDel="00000000" w:rsidR="00000000" w:rsidRPr="00000000">
        <w:rPr>
          <w:rFonts w:ascii="Arial Unicode MS" w:cs="Arial Unicode MS" w:eastAsia="Arial Unicode MS" w:hAnsi="Arial Unicode MS"/>
          <w:b w:val="1"/>
          <w:bCs w:val="1"/>
          <w:rtl w:val="0"/>
        </w:rPr>
        <w:t xml:space="preserve">第18条（他の契約等との関係）</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本出店について、甲乙間で出店契約書、店舗利用規約、出店者利用規約、申込書その他の契約又は規約が存在する場合、本合意書と併せて適用するものとする。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前項の契約等と本合意書の内容が抵触する場合、出店料その他金銭の支払条件については、別段の明示的な定めがない限り、本合意書の定めを優先するものとする。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pPr>
      <w:bookmarkStart w:colFirst="0" w:colLast="0" w:name="_luppv0f8vh8o" w:id="19"/>
      <w:bookmarkEnd w:id="19"/>
      <w:r w:rsidDel="00000000" w:rsidR="00000000" w:rsidRPr="00000000">
        <w:rPr>
          <w:rFonts w:ascii="Arial Unicode MS" w:cs="Arial Unicode MS" w:eastAsia="Arial Unicode MS" w:hAnsi="Arial Unicode MS"/>
          <w:b w:val="1"/>
          <w:bCs w:val="1"/>
          <w:rtl w:val="0"/>
        </w:rPr>
        <w:t xml:space="preserve">第19条（変更）</w:t>
      </w: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本合意書の内容を変更する場合、甲乙は、書面又は電磁的方法により変更内容を確認するものとする。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suhwng359bbz"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本合意書に定めのない事項又は本合意書の解釈について疑義が生じた場合、甲乙は、関係法令及び取引慣行を踏まえ、誠意をもって協議し、解決するものとする。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rssputzcwmip"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本合意書の成立、効力、履行及び解釈については、日本法を準拠法とする。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本合意書又は本出店に関連して甲乙間に紛争が生じた場合、〇〇地方裁判所又は〇〇簡易裁判所を第一審の専属的合意管轄裁判所とする。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成立の証として、本書2通を作成し、甲乙記名押印のうえ各1通を保有する。なお、電磁的方法により本合意書を締結する場合、甲乙は、本合意書の電磁的記録を作成し、電子署名その他甲乙が合意する方法により締結し、それぞれ当該電磁的記録を保管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店舗名・法人名：〇〇〇〇</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屋号・法人名：〇〇〇〇</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