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pyr0q1y7onv" w:id="0"/>
      <w:bookmarkEnd w:id="0"/>
      <w:r w:rsidDel="00000000" w:rsidR="00000000" w:rsidRPr="00000000">
        <w:rPr>
          <w:rFonts w:ascii="Arial Unicode MS" w:cs="Arial Unicode MS" w:eastAsia="Arial Unicode MS" w:hAnsi="Arial Unicode MS"/>
          <w:b w:val="1"/>
          <w:bCs w:val="1"/>
          <w:sz w:val="44"/>
          <w:szCs w:val="44"/>
          <w:rtl w:val="0"/>
        </w:rPr>
        <w:t xml:space="preserve">商品販売条件確認書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運営するカフェ・喫茶店その他の店舗（以下「本店舗」という。）において乙の商品を販売するにあたり、その販売条件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afbworhdrw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店舗における乙の商品の販売について、取扱商品、販売価格、販売方法、販売手数料、代金の精算、商品の管理、返品その他必要な条件を明確にし、甲乙間の円滑な取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vgftws48agm" w:id="2"/>
      <w:bookmarkEnd w:id="2"/>
      <w:r w:rsidDel="00000000" w:rsidR="00000000" w:rsidRPr="00000000">
        <w:rPr>
          <w:rFonts w:ascii="Arial Unicode MS" w:cs="Arial Unicode MS" w:eastAsia="Arial Unicode MS" w:hAnsi="Arial Unicode MS"/>
          <w:b w:val="1"/>
          <w:bCs w:val="1"/>
          <w:rtl w:val="0"/>
        </w:rPr>
        <w:t xml:space="preserve">第2条（取扱商品）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甲が本店舗において取り扱う商品は、次のとおりとする。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w:t>
        <w:br w:type="textWrapping"/>
        <w:t xml:space="preserve">商品区分：＿＿＿＿＿＿＿＿＿＿＿＿＿＿＿＿</w:t>
        <w:br w:type="textWrapping"/>
        <w:t xml:space="preserve">数量：＿＿＿＿＿＿＿＿＿＿＿＿＿＿＿＿</w:t>
        <w:br w:type="textWrapping"/>
        <w:t xml:space="preserve">販売単価：＿＿＿＿＿＿＿＿円（税込・税抜）</w:t>
        <w:br w:type="textWrapping"/>
        <w:t xml:space="preserve">販売期間：＿＿年＿＿月＿＿日から＿＿年＿＿月＿＿日まで</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商品の種類、数量、仕様その他の取扱内容を変更する場合は、甲乙協議のうえ決定する。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甲は、本店舗の営業方針、販売スペース、法令上の制限その他合理的な理由により、商品の取扱いが適当でないと判断した場合、乙と協議のうえ、取扱商品の変更又は販売の停止を求めることができる。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348k46j54h59" w:id="3"/>
      <w:bookmarkEnd w:id="3"/>
      <w:r w:rsidDel="00000000" w:rsidR="00000000" w:rsidRPr="00000000">
        <w:rPr>
          <w:rFonts w:ascii="Arial Unicode MS" w:cs="Arial Unicode MS" w:eastAsia="Arial Unicode MS" w:hAnsi="Arial Unicode MS"/>
          <w:b w:val="1"/>
          <w:bCs w:val="1"/>
          <w:rtl w:val="0"/>
        </w:rPr>
        <w:t xml:space="preserve">第3条（販売形態）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本商品の販売形態は、次のいずれかとする。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（1）甲が乙から商品を仕入れ、甲の責任において販売する買取販売</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（2）乙が甲に商品の販売を委託し、甲が乙に代わって購入者に販売する委託販売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（3）その他甲乙が別途合意する方法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選択する販売形態：＿＿＿＿＿＿＿＿＿＿＿＿＿＿＿＿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8y0rfhfw6y1" w:id="4"/>
      <w:bookmarkEnd w:id="4"/>
      <w:r w:rsidDel="00000000" w:rsidR="00000000" w:rsidRPr="00000000">
        <w:rPr>
          <w:rFonts w:ascii="Arial Unicode MS" w:cs="Arial Unicode MS" w:eastAsia="Arial Unicode MS" w:hAnsi="Arial Unicode MS"/>
          <w:b w:val="1"/>
          <w:bCs w:val="1"/>
          <w:rtl w:val="0"/>
        </w:rPr>
        <w:t xml:space="preserve">第4条（販売価格）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本商品の販売価格は、第2条に定める価格又は甲乙が別途合意した価格とする。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甲又は乙は、販売価格を変更しようとするときは、あらかじめ相手方と協議するものとする。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値引き販売、セット販売、キャンペーンその他通常の販売価格と異なる条件で販売する場合、その実施方法及び費用負担について甲乙協議のうえ定める。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wvgblgvidnz" w:id="5"/>
      <w:bookmarkEnd w:id="5"/>
      <w:r w:rsidDel="00000000" w:rsidR="00000000" w:rsidRPr="00000000">
        <w:rPr>
          <w:rFonts w:ascii="Arial Unicode MS" w:cs="Arial Unicode MS" w:eastAsia="Arial Unicode MS" w:hAnsi="Arial Unicode MS"/>
          <w:b w:val="1"/>
          <w:bCs w:val="1"/>
          <w:rtl w:val="0"/>
        </w:rPr>
        <w:t xml:space="preserve">第5条（販売手数料等）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委託販売の場合における甲の販売手数料その他の条件は、次のとおりとする。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販売手数料：売上金額の＿＿％</w:t>
        <w:br w:type="textWrapping"/>
        <w:t xml:space="preserve">又は1商品につき＿＿＿＿円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前項の販売手数料に消費税その他法令上必要となる税金が課される場合、その取扱いは法令に従う。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決済事業者の利用手数料、包装費、配送費その他商品販売に伴って生じる費用の負担については、必要に応じ甲乙協議のうえ定める。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9hy19y5b674q" w:id="6"/>
      <w:bookmarkEnd w:id="6"/>
      <w:r w:rsidDel="00000000" w:rsidR="00000000" w:rsidRPr="00000000">
        <w:rPr>
          <w:rFonts w:ascii="Arial Unicode MS" w:cs="Arial Unicode MS" w:eastAsia="Arial Unicode MS" w:hAnsi="Arial Unicode MS"/>
          <w:b w:val="1"/>
          <w:bCs w:val="1"/>
          <w:rtl w:val="0"/>
        </w:rPr>
        <w:t xml:space="preserve">第6条（売上代金の精算）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委託販売の場合、甲は、原則として毎月＿＿日を締日として当該期間の売上を集計し、販売手数料その他乙が負担すべき費用を控除した金額を乙に支払う。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支払日は、締日の翌月＿＿日とする。ただし、金融機関の休業日に該当する場合は、甲乙が別途定める営業日とする。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支払方法は、乙が指定する金融機関口座への振込みその他甲乙が合意する方法とする。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振込手数料の負担者は、＿＿＿＿とする。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甲は、乙から合理的な求めがあった場合、売上数量、売上金額、販売手数料その他精算内容を確認できる資料を提示するものとする。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7iv9yilx455" w:id="7"/>
      <w:bookmarkEnd w:id="7"/>
      <w:r w:rsidDel="00000000" w:rsidR="00000000" w:rsidRPr="00000000">
        <w:rPr>
          <w:rFonts w:ascii="Arial Unicode MS" w:cs="Arial Unicode MS" w:eastAsia="Arial Unicode MS" w:hAnsi="Arial Unicode MS"/>
          <w:b w:val="1"/>
          <w:bCs w:val="1"/>
          <w:rtl w:val="0"/>
        </w:rPr>
        <w:t xml:space="preserve">第7条（商品の納品）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乙は、甲乙間で合意した日時、場所及び方法により商品を納品する。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乙は、納品時に商品の数量、種類、品質、表示その他必要事項について確認し、販売可能な状態で甲に引き渡すものとする。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甲は、商品の受領後、合理的な期間内に数量その他外観上確認可能な事項を確認し、不足、破損その他の問題を発見した場合は乙に通知する。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gzrom0bhgxaz" w:id="8"/>
      <w:bookmarkEnd w:id="8"/>
      <w:r w:rsidDel="00000000" w:rsidR="00000000" w:rsidRPr="00000000">
        <w:rPr>
          <w:rFonts w:ascii="Arial Unicode MS" w:cs="Arial Unicode MS" w:eastAsia="Arial Unicode MS" w:hAnsi="Arial Unicode MS"/>
          <w:b w:val="1"/>
          <w:bCs w:val="1"/>
          <w:rtl w:val="0"/>
        </w:rPr>
        <w:t xml:space="preserve">第8条（商品の品質及び表示）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乙は、本商品が関係法令に適合し、安全性及び通常期待される品質を備えていることを確認したうえで甲に提供するものとする。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食品、菓子、飲料その他食品表示が必要となる商品について、乙は、名称、原材料名、アレルゲン、内容量、賞味期限又は消費期限、保存方法、製造者その他法令上必要となる事項を適切に表示する。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化粧品、雑貨、ハンドメイド商品その他法令上表示又は販売方法に制限がある商品についても、乙は自己の責任において必要な表示及び対応を行う。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甲は、法令違反又は安全上の問題があると合理的に判断した商品について、直ちに販売を停止することができる。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9oob0s750cog" w:id="9"/>
      <w:bookmarkEnd w:id="9"/>
      <w:r w:rsidDel="00000000" w:rsidR="00000000" w:rsidRPr="00000000">
        <w:rPr>
          <w:rFonts w:ascii="Arial Unicode MS" w:cs="Arial Unicode MS" w:eastAsia="Arial Unicode MS" w:hAnsi="Arial Unicode MS"/>
          <w:b w:val="1"/>
          <w:bCs w:val="1"/>
          <w:rtl w:val="0"/>
        </w:rPr>
        <w:t xml:space="preserve">第9条（在庫及び商品管理）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甲は、委託販売の商品について、通常必要とされる注意をもって保管及び管理する。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乙は、商品の性質に応じ、保管温度、湿度、直射日光の回避その他特別な管理方法が必要な場合、あらかじめ甲に通知する。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賞味期限、消費期限その他販売可能期間が定められている商品については、乙は甲が適切な在庫管理を行えるよう必要な情報を提供する。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通常の管理を行ったにもかかわらず商品の自然劣化、経年変化その他甲の責めに帰することのできない事由により商品価値が低下した場合、その取扱いについては甲乙協議する。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qi80bqveskac" w:id="10"/>
      <w:bookmarkEnd w:id="10"/>
      <w:r w:rsidDel="00000000" w:rsidR="00000000" w:rsidRPr="00000000">
        <w:rPr>
          <w:rFonts w:ascii="Arial Unicode MS" w:cs="Arial Unicode MS" w:eastAsia="Arial Unicode MS" w:hAnsi="Arial Unicode MS"/>
          <w:b w:val="1"/>
          <w:bCs w:val="1"/>
          <w:rtl w:val="0"/>
        </w:rPr>
        <w:t xml:space="preserve">第10条（所有権及び危険負担）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買取販売の場合、商品の所有権は、甲乙間で別途合意した時点で乙から甲に移転する。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委託販売の場合、購入者に商品が販売されるまで、商品の所有権は乙に帰属する。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商品の滅失、毀損、盗難その他の事故が発生した場合、その原因及び甲乙双方の管理状況を踏まえ、責任の所在を判断する。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szin8yw8sjkb" w:id="11"/>
      <w:bookmarkEnd w:id="11"/>
      <w:r w:rsidDel="00000000" w:rsidR="00000000" w:rsidRPr="00000000">
        <w:rPr>
          <w:rFonts w:ascii="Arial Unicode MS" w:cs="Arial Unicode MS" w:eastAsia="Arial Unicode MS" w:hAnsi="Arial Unicode MS"/>
          <w:b w:val="1"/>
          <w:bCs w:val="1"/>
          <w:rtl w:val="0"/>
        </w:rPr>
        <w:t xml:space="preserve">第11条（返品及び交換）</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購入者から商品の不良、破損、表示内容との相違その他商品自体に起因する返品又は交換の申出があった場合、乙は甲と協力して必要な対応を行う。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乙の責めに帰すべき事由による返品、交換、返金その他の対応に要する費用は、原則として乙が負担する。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甲の保管又は取扱いに起因して商品に不具合が生じた場合は、甲乙協議のうえその費用負担を決定する。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購入者の都合による返品又は交換については、本店舗の販売方針その他甲乙が別途定める条件に従う。</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k384pbuk31n" w:id="12"/>
      <w:bookmarkEnd w:id="12"/>
      <w:r w:rsidDel="00000000" w:rsidR="00000000" w:rsidRPr="00000000">
        <w:rPr>
          <w:rFonts w:ascii="Arial Unicode MS" w:cs="Arial Unicode MS" w:eastAsia="Arial Unicode MS" w:hAnsi="Arial Unicode MS"/>
          <w:b w:val="1"/>
          <w:bCs w:val="1"/>
          <w:rtl w:val="0"/>
        </w:rPr>
        <w:t xml:space="preserve">第12条（売れ残り商品の取扱い）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委託販売期間が終了した場合、甲は、売れ残った商品を乙に返却するものとする。ただし、甲乙間で別途合意した場合はこの限りでない。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返却方法及び返却費用の負担は、次のとおりとする。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返却方法：＿＿＿＿＿＿＿＿＿＿＿＿＿＿＿＿</w:t>
        <w:br w:type="textWrapping"/>
        <w:t xml:space="preserve">返却費用負担者：＿＿＿＿＿＿＿＿＿＿＿＿＿＿＿＿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賞味期限又は消費期限を経過した商品その他販売不能となった商品の廃棄方法及び廃棄費用については、甲乙協議のうえ決定する。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cmvki28j15r" w:id="13"/>
      <w:bookmarkEnd w:id="13"/>
      <w:r w:rsidDel="00000000" w:rsidR="00000000" w:rsidRPr="00000000">
        <w:rPr>
          <w:rFonts w:ascii="Arial Unicode MS" w:cs="Arial Unicode MS" w:eastAsia="Arial Unicode MS" w:hAnsi="Arial Unicode MS"/>
          <w:b w:val="1"/>
          <w:bCs w:val="1"/>
          <w:rtl w:val="0"/>
        </w:rPr>
        <w:t xml:space="preserve">第13条（購入者からの問い合わせ等）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商品そのものの品質、安全性、原材料、製造方法、使用方法その他商品固有の事項に関する問い合わせについては、原則として乙が対応する。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本店舗における販売方法、決済その他甲の店舗運営に関する問い合わせについては、原則として甲が対応する。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重大なクレーム、健康被害、事故、商品回収その他甲乙双方に影響を及ぼす事態が発生した場合、甲乙は速やかに相互に連絡し、必要な対応について協力する。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t6ykop4oc3jm" w:id="14"/>
      <w:bookmarkEnd w:id="14"/>
      <w:r w:rsidDel="00000000" w:rsidR="00000000" w:rsidRPr="00000000">
        <w:rPr>
          <w:rFonts w:ascii="Arial Unicode MS" w:cs="Arial Unicode MS" w:eastAsia="Arial Unicode MS" w:hAnsi="Arial Unicode MS"/>
          <w:b w:val="1"/>
          <w:bCs w:val="1"/>
          <w:rtl w:val="0"/>
        </w:rPr>
        <w:t xml:space="preserve">第14条（商品回収等）</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商品について安全上の問題、法令違反、表示上の重大な誤りその他販売を継続することが適当でない事情が判明した場合、乙は直ちに甲に通知する。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前項の場合、甲は当該商品の販売を停止し、乙は商品の回収、交換、返金その他必要な措置を講じるものとする。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乙の責めに帰すべき事由により商品回収等が必要となった場合、その費用は原則として乙が負担する。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1zik46nh0ww3" w:id="15"/>
      <w:bookmarkEnd w:id="15"/>
      <w:r w:rsidDel="00000000" w:rsidR="00000000" w:rsidRPr="00000000">
        <w:rPr>
          <w:rFonts w:ascii="Arial Unicode MS" w:cs="Arial Unicode MS" w:eastAsia="Arial Unicode MS" w:hAnsi="Arial Unicode MS"/>
          <w:b w:val="1"/>
          <w:bCs w:val="1"/>
          <w:rtl w:val="0"/>
        </w:rPr>
        <w:t xml:space="preserve">第15条（知的財産権等）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商品、商品名、ブランド名、ロゴ、商品写真、説明文その他乙から提供された素材に関する著作権、商標権その他の権利は、乙又は正当な権利者に帰属する。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乙は、甲に対し、本店舗における商品の販売及び販売促進に必要な範囲で、前項の素材を使用することを許諾する。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乙は、甲に提供する商品及び素材が第三者の知的財産権その他の権利を侵害しないよう必要な確認を行うものとする。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x5dz8m6zbyrh"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乙は、次の各号に該当する商品を甲に納品し、又は販売させてはならない。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（1）法令に違反する商品</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（2）第三者の知的財産権、肖像権その他の権利を侵害する商品</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（3）安全性又は衛生上重大な問題がある商品</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（4）必要な許可、届出、表示等を欠く商品</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（5）公序良俗に反する商品</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（6）その他本店舗における販売が不適切であると甲が合理的に判断する商品</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oe3jfbj1mk2b"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甲又は乙が、本確認書に定める義務に違反し、自己の責めに帰すべき事由により相手方に損害を与えた場合は、相手方に対し、その損害を賠償する責任を負う。</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qdhm3l478m76"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甲又は乙が前項に違反した場合、相手方は何らの催告を要することなく、本確認書に基づく取引を終了することができる。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7knrydhpsbq1" w:id="19"/>
      <w:bookmarkEnd w:id="19"/>
      <w:r w:rsidDel="00000000" w:rsidR="00000000" w:rsidRPr="00000000">
        <w:rPr>
          <w:rFonts w:ascii="Arial Unicode MS" w:cs="Arial Unicode MS" w:eastAsia="Arial Unicode MS" w:hAnsi="Arial Unicode MS"/>
          <w:b w:val="1"/>
          <w:bCs w:val="1"/>
          <w:rtl w:val="0"/>
        </w:rPr>
        <w:t xml:space="preserve">第19条（販売期間及び販売終了）</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本商品の販売期間は、第2条に記載する期間とする。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甲又は乙は、やむを得ない事情により販売の継続が困難となった場合、相手方に通知したうえで販売を終了することができる。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販売終了時に未精算の売上代金、未返却の商品その他処理すべき事項がある場合、甲乙は速やかにこれを精算又は処理する。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hpg9ri4ex9q6"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本確認書に定めのない事項又は本確認書の内容について疑義が生じた場合は、甲乙が誠意をもって協議し、その解決を図るものとする。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yxifyu41l5r4"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本確認書は、日本法に準拠し、日本法に従って解釈される。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本確認書又は商品の販売に関して訴訟の必要が生じた場合、＿＿＿＿地方裁判所又は＿＿＿＿簡易裁判所を第一審の専属的合意管轄裁判所とする。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成立を証するため、本書2通を作成し、甲乙記名押印のうえ各1通を保有する。なお、電磁的方法により本確認書を締結する場合は、電磁的記録を作成し、甲乙が電子署名その他合意した方法により締結し、それぞれ当該電磁的記録を保管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甲（店舗運営者）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乙（商品提供者・出品者）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