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snndia9jmkq" w:id="0"/>
      <w:bookmarkEnd w:id="0"/>
      <w:r w:rsidDel="00000000" w:rsidR="00000000" w:rsidRPr="00000000">
        <w:rPr>
          <w:rFonts w:ascii="Arial Unicode MS" w:cs="Arial Unicode MS" w:eastAsia="Arial Unicode MS" w:hAnsi="Arial Unicode MS"/>
          <w:b w:val="1"/>
          <w:bCs w:val="1"/>
          <w:sz w:val="44"/>
          <w:szCs w:val="44"/>
          <w:rtl w:val="0"/>
        </w:rPr>
        <w:t xml:space="preserve">ライフプラン相談契約書（FP）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ライフプランに関する相談、分析及び情報提供等の業務について、次のとおりライフプラン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pdhvi2sbxp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家計状況、収入、支出、資産、負債、家族構成、将来の希望その他の事情を踏まえ、乙がファイナンシャルプランニングの観点からライフプランに関する相談、分析、情報提供及び助言を行う場合の条件並びに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haf8po82zzk"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乙が甲に提供する業務（以下「本業務」という。）は、甲乙間で別途合意した範囲における次の各号の全部又は一部とする。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（1）甲の家族構成、収入、支出、資産、負債その他の現状の確認及び整理</w:t>
        <w:br w:type="textWrapping"/>
        <w:t xml:space="preserve">（2）結婚、出産、教育、住宅取得、転職、独立、退職、介護、相続その他のライフイベントに関する相談</w:t>
        <w:br w:type="textWrapping"/>
        <w:t xml:space="preserve">（3）家計収支及び将来の資金需要に関する分析</w:t>
        <w:br w:type="textWrapping"/>
        <w:t xml:space="preserve">（4）キャッシュフロー表その他のライフプランに関する資料の作成</w:t>
        <w:br w:type="textWrapping"/>
        <w:t xml:space="preserve">（5）住宅資金、教育資金、老後資金その他の資金計画に関する情報提供及び助言</w:t>
        <w:br w:type="textWrapping"/>
        <w:t xml:space="preserve">（6）保険、年金、税金、社会保障、資産形成その他の生活設計に関連する一般的な情報提供</w:t>
        <w:br w:type="textWrapping"/>
        <w:t xml:space="preserve">（7）家計の見直し及び改善に関する助言</w:t>
        <w:br w:type="textWrapping"/>
        <w:t xml:space="preserve">（8）前各号に付随又は関連する業務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本業務の具体的な内容、相談回数、相談方法、資料の作成範囲その他必要な事項は、申込書、相談内容確認書その他甲乙間で別途合意する書面又は電磁的方法により定める。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bfceyog7vhd" w:id="3"/>
      <w:bookmarkEnd w:id="3"/>
      <w:r w:rsidDel="00000000" w:rsidR="00000000" w:rsidRPr="00000000">
        <w:rPr>
          <w:rFonts w:ascii="Arial Unicode MS" w:cs="Arial Unicode MS" w:eastAsia="Arial Unicode MS" w:hAnsi="Arial Unicode MS"/>
          <w:b w:val="1"/>
          <w:bCs w:val="1"/>
          <w:rtl w:val="0"/>
        </w:rPr>
        <w:t xml:space="preserve">第3条（相談方法）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本業務は、対面、電話、オンライン会議システム、電子メールその他甲乙が合意した方法により行う。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相談日時及び相談場所は、甲乙協議の上決定する。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オンラインによる相談を行う場合、甲及び乙は、それぞれ自己の責任と費用において必要な通信環境及び機器を準備するものとする。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5ki2wdapvdx" w:id="4"/>
      <w:bookmarkEnd w:id="4"/>
      <w:r w:rsidDel="00000000" w:rsidR="00000000" w:rsidRPr="00000000">
        <w:rPr>
          <w:rFonts w:ascii="Arial Unicode MS" w:cs="Arial Unicode MS" w:eastAsia="Arial Unicode MS" w:hAnsi="Arial Unicode MS"/>
          <w:b w:val="1"/>
          <w:bCs w:val="1"/>
          <w:rtl w:val="0"/>
        </w:rPr>
        <w:t xml:space="preserve">第4条（情報及び資料の提供）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範囲で、乙から求められた場合、収入、支出、資産、負債、家族構成、保険加入状況、年金、住宅ローンその他ライフプランの検討に必要な情報及び資料を乙に提供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甲は、乙に対し、自己の知る限り正確かつ最新の情報を提供するものとする。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甲から提供された情報又は資料に誤り、不足若しくは変更があったことにより、本業務の分析結果その他の内容に影響が生じた場合、乙は、乙の責めに帰すべき事由がある場合を除き、その責任を負わない。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甲の家族その他第三者に関する情報を甲が乙に提供する場合、甲は、当該情報を乙に提供するために必要な権限又は同意を自己の責任において確保するものとする。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19r4t4ho9ng" w:id="5"/>
      <w:bookmarkEnd w:id="5"/>
      <w:r w:rsidDel="00000000" w:rsidR="00000000" w:rsidRPr="00000000">
        <w:rPr>
          <w:rFonts w:ascii="Arial Unicode MS" w:cs="Arial Unicode MS" w:eastAsia="Arial Unicode MS" w:hAnsi="Arial Unicode MS"/>
          <w:b w:val="1"/>
          <w:bCs w:val="1"/>
          <w:rtl w:val="0"/>
        </w:rPr>
        <w:t xml:space="preserve">第5条（相談料等）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甲は、乙に対し、本業務の対価として、次に定める相談料を支払う。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甲は、前項の相談料を、＿＿年＿＿月＿＿日までに、乙が指定する方法により支払うものとする。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振込手数料その他支払に要する費用は、別段の合意がない限り甲の負担とする。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本業務の遂行に当たり、交通費、資料取得費その他通常の相談料に含まれない費用が発生する場合、乙はあらかじめ甲にその内容を説明し、甲の承諾を得るものとする。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qdw9i18rq1k" w:id="6"/>
      <w:bookmarkEnd w:id="6"/>
      <w:r w:rsidDel="00000000" w:rsidR="00000000" w:rsidRPr="00000000">
        <w:rPr>
          <w:rFonts w:ascii="Arial Unicode MS" w:cs="Arial Unicode MS" w:eastAsia="Arial Unicode MS" w:hAnsi="Arial Unicode MS"/>
          <w:b w:val="1"/>
          <w:bCs w:val="1"/>
          <w:rtl w:val="0"/>
        </w:rPr>
        <w:t xml:space="preserve">第6条（ライフプラン及び試算の性質）</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又は提示するキャッシュフロー表、資金計画、シミュレーションその他の試算（以下「ライフプラン資料」という。）は、甲から提供された情報及び作成時点における一定の前提条件に基づくものであ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ライフプラン資料に記載された将来の収入、支出、運用結果、物価、金利、税額、社会保険料、年金額その他の数値は、将来の結果を保証するものではない。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法令、税制、社会保障制度、経済情勢、市場環境、金利、物価その他の事情が変化した場合、実際の結果がライフプラン資料に記載された内容と異なることがある。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甲は、ライフプラン資料が一定の仮定に基づく参考資料であることを理解した上で利用するものとする。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wkjip5noiiw" w:id="7"/>
      <w:bookmarkEnd w:id="7"/>
      <w:r w:rsidDel="00000000" w:rsidR="00000000" w:rsidRPr="00000000">
        <w:rPr>
          <w:rFonts w:ascii="Arial Unicode MS" w:cs="Arial Unicode MS" w:eastAsia="Arial Unicode MS" w:hAnsi="Arial Unicode MS"/>
          <w:b w:val="1"/>
          <w:bCs w:val="1"/>
          <w:rtl w:val="0"/>
        </w:rPr>
        <w:t xml:space="preserve">第7条（意思決定及び自己責任）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乙が本業務において行う情報提供及び助言は、甲の生活設計及び資金計画の検討を支援することを目的とする。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住宅の購入、保険契約の締結又は変更、金融商品の購入又は売却、借入れ、転職、退職、独立その他の具体的な意思決定は、甲が自らの判断と責任において行うものとする。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乙は、本契約に明示的な定めがある場合を除き、甲に対して特定の取引又は契約の締結を義務付けるものではない。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2pt1om4e6o9d" w:id="8"/>
      <w:bookmarkEnd w:id="8"/>
      <w:r w:rsidDel="00000000" w:rsidR="00000000" w:rsidRPr="00000000">
        <w:rPr>
          <w:rFonts w:ascii="Arial Unicode MS" w:cs="Arial Unicode MS" w:eastAsia="Arial Unicode MS" w:hAnsi="Arial Unicode MS"/>
          <w:b w:val="1"/>
          <w:bCs w:val="1"/>
          <w:rtl w:val="0"/>
        </w:rPr>
        <w:t xml:space="preserve">第8条（専門業務との関係）</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ファイナンシャルプランニングに関する相談及び一般的な情報提供を目的とするものであり、乙が法令上必要な資格又は登録を有する場合を除き、弁護士、税理士、司法書士、行政書士、社会保険労務士その他の専門資格者のみが行うことのできる業務を含ま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税務、法律、登記、社会保険その他専門的な判断が必要となる事項については、甲は必要に応じて当該分野の専門家に相談するものとする。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乙は、本業務の過程で専門家への相談が必要と判断した場合、その旨を甲に案内することができる。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q3hb6su9rao" w:id="9"/>
      <w:bookmarkEnd w:id="9"/>
      <w:r w:rsidDel="00000000" w:rsidR="00000000" w:rsidRPr="00000000">
        <w:rPr>
          <w:rFonts w:ascii="Arial Unicode MS" w:cs="Arial Unicode MS" w:eastAsia="Arial Unicode MS" w:hAnsi="Arial Unicode MS"/>
          <w:b w:val="1"/>
          <w:bCs w:val="1"/>
          <w:rtl w:val="0"/>
        </w:rPr>
        <w:t xml:space="preserve">第9条（金融商品等に関する取扱い）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関連して金融商品、保険商品その他の商品又はサービスに関する一般的な情報を提供する場合であっても、法令上必要な登録、資格又は権限を有しない限り、当該商品について法令により制限される勧誘、媒介、代理、投資助言その他の行為を行わ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甲が具体的な金融商品その他の取引を行う場合には、当該商品を取り扱う金融機関その他の事業者から商品内容、手数料、リスクその他必要な説明を受け、自らの責任で判断するものとする。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乙が法令上必要な登録、資格又は権限に基づいて別途サービスを提供する場合、その条件については本契約とは別に定めることができる。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6j2a88q2czfv" w:id="10"/>
      <w:bookmarkEnd w:id="10"/>
      <w:r w:rsidDel="00000000" w:rsidR="00000000" w:rsidRPr="00000000">
        <w:rPr>
          <w:rFonts w:ascii="Arial Unicode MS" w:cs="Arial Unicode MS" w:eastAsia="Arial Unicode MS" w:hAnsi="Arial Unicode MS"/>
          <w:b w:val="1"/>
          <w:bCs w:val="1"/>
          <w:rtl w:val="0"/>
        </w:rPr>
        <w:t xml:space="preserve">第10条（利益相反等）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乙は、本業務に関連して、特定の商品又はサービスの紹介等により第三者から手数料その他の経済的利益を受ける場合、法令その他必要な範囲において、その事実を甲に説明するものとする。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乙は、甲の利益と乙又は第三者の利益が相反する可能性がある場合には、甲が適切に判断できるよう必要な情報の提供に努めるものとする。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cl6lr1gl8nv"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甲及び乙は、本業務に関連して相手方から開示された個人情報、家計情報、資産情報、営業上の情報その他公にされていない情報を、相手方の事前の承諾なく第三者に開示又は漏えいしてはならない。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前項の規定は、次の各号のいずれかに該当する情報については適用しない。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（5）法令又は裁判所その他の公的機関の命令等により開示する必要がある情報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本条の義務は、本契約終了後も合理的に必要な期間存続するものとする。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hi48853jo8i"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乙は、本業務に関連して取得した甲その他の者の個人情報を、個人情報の保護に関する法律その他関係法令に従い適切に取り扱うものとする。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乙は、取得した個人情報を、本業務の提供、本人確認、連絡、資料作成、相談履歴の管理その他本業務の遂行に必要な目的の範囲内で利用する。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乙は、法令に基づく場合その他正当な理由がある場合を除き、本人の同意なく個人情報を第三者に提供しないものとする。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pxb2u6nafosr" w:id="13"/>
      <w:bookmarkEnd w:id="13"/>
      <w:r w:rsidDel="00000000" w:rsidR="00000000" w:rsidRPr="00000000">
        <w:rPr>
          <w:rFonts w:ascii="Arial Unicode MS" w:cs="Arial Unicode MS" w:eastAsia="Arial Unicode MS" w:hAnsi="Arial Unicode MS"/>
          <w:b w:val="1"/>
          <w:bCs w:val="1"/>
          <w:rtl w:val="0"/>
        </w:rPr>
        <w:t xml:space="preserve">第13条（資料等の取扱い）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甲から乙に提供された原本資料について、乙は、本業務上必要がなくなった場合又は甲から返還を求められた場合、合理的な期間内に甲へ返還するものとする。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乙は、法令上の保存義務、本業務に関する記録保存その他正当な理由がある場合、必要な範囲で資料又はその複製を保存することができる。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保存期間が終了した資料については、乙は、個人情報等が外部に漏えいしない適切な方法により廃棄又は消去するものとする。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ddkwv7pz7e4b"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乙が本業務のために作成した資料、書式、分析手法、説明資料その他の著作物に関する著作権その他の知的財産権は、別段の合意がない限り乙又は正当な権利者に帰属する。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甲は、乙から交付されたライフプラン資料その他の資料を、自己及びその家族の生活設計を検討する目的の範囲内で利用することができる。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甲は、乙の事前の承諾なく、乙が作成した資料を営利目的で複製、転載、販売、公衆送信その他の方法により利用してはならない。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3q7fr8wdwvd4"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を第三者に委託する必要がある場合、甲の利益を不当に害しない範囲でこれを行うことができる。この場合、乙は、当該第三者に対して、本契約に基づき乙が負う秘密保持義務及び個人情報保護義務と同等の義務を負わせ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q5nlzs0ec3" w:id="16"/>
      <w:bookmarkEnd w:id="16"/>
      <w:r w:rsidDel="00000000" w:rsidR="00000000" w:rsidRPr="00000000">
        <w:rPr>
          <w:rFonts w:ascii="Arial Unicode MS" w:cs="Arial Unicode MS" w:eastAsia="Arial Unicode MS" w:hAnsi="Arial Unicode MS"/>
          <w:b w:val="1"/>
          <w:bCs w:val="1"/>
          <w:rtl w:val="0"/>
        </w:rPr>
        <w:t xml:space="preserve">第16条（相談日時の変更及びキャンセル）</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甲が予約した相談日時の変更又はキャンセルを希望する場合、乙が別途定める期限までに乙へ通知するものとする。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キャンセル料を定める場合、その金額又は算定方法は次のとおりとする。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相談日の＿＿日前まで：無料</w:t>
        <w:br w:type="textWrapping"/>
        <w:t xml:space="preserve">相談日の＿＿日前から前日まで：相談料の＿＿％</w:t>
        <w:br w:type="textWrapping"/>
        <w:t xml:space="preserve">相談日当日又は無断キャンセル：相談料の＿＿％</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乙の責めに帰すべき事由により相談を実施できない場合、乙は、相談日時の変更、未実施分の相談料の返還その他合理的な方法により対応する。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58bnv5csnvab"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本契約の有効期間は、＿＿年＿＿月＿＿日から＿＿年＿＿月＿＿日までとする。ただし、単発の相談業務については、甲乙間で合意した本業務が完了した時点をもって終了するものとする。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oh0ap5rtky52"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甲又は乙は、相手方に通知することにより、本契約を将来に向かって解約することができる。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前項の場合、甲は、本契約終了時までに乙が実施した本業務に相当する相談料及び発生済みの費用を支払うものとする。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乙がすでに相談料を受領している場合、未実施の本業務に対応する金額があるときは、キャンセル料その他甲が負担すべき金額を控除した上で甲に返還するものとする。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2bpqlssh4lym"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是正が困難な重大な違反がある場合は、催告を要しない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（2）相手方に対して虚偽の情報を提供し、本契約の継続が困難となった場合</w:t>
        <w:br w:type="textWrapping"/>
        <w:t xml:space="preserve">（3）相談料その他の支払を正当な理由なく怠った場合</w:t>
        <w:br w:type="textWrapping"/>
        <w:t xml:space="preserve">（4）本業務の遂行を著しく妨害した場合</w:t>
        <w:br w:type="textWrapping"/>
        <w:t xml:space="preserve">（5）その他、本契約を継続することが困難な重大な事由が生じた場合</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y91radpu7y52"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甲及び乙は、自らが暴力団、暴力団員、暴力団関係企業その他これらに準ずる反社会的勢力に該当せず、また、これらと社会的に非難されるべき関係を有していないことを表明し、保証する。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甲又は乙は、相手方が前項の表明又は保証に違反した場合、何らの催告を要することなく本契約を解除することができる。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pPr>
      <w:bookmarkStart w:colFirst="0" w:colLast="0" w:name="_9j1o1rt1ku84" w:id="21"/>
      <w:bookmarkEnd w:id="21"/>
      <w:r w:rsidDel="00000000" w:rsidR="00000000" w:rsidRPr="00000000">
        <w:rPr>
          <w:rFonts w:ascii="Arial Unicode MS" w:cs="Arial Unicode MS" w:eastAsia="Arial Unicode MS" w:hAnsi="Arial Unicode MS"/>
          <w:b w:val="1"/>
          <w:bCs w:val="1"/>
          <w:rtl w:val="0"/>
        </w:rPr>
        <w:t xml:space="preserve">第21条（損害賠償）</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甲又は乙が、本契約に違反し、自己の責めに帰すべき事由によって相手方に損害を与えた場合、その相手方に生じた通常かつ直接の損害を賠償する責任を負うものとする。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iqlc6ajnmj8j" w:id="22"/>
      <w:bookmarkEnd w:id="22"/>
      <w:r w:rsidDel="00000000" w:rsidR="00000000" w:rsidRPr="00000000">
        <w:rPr>
          <w:rFonts w:ascii="Arial Unicode MS" w:cs="Arial Unicode MS" w:eastAsia="Arial Unicode MS" w:hAnsi="Arial Unicode MS"/>
          <w:b w:val="1"/>
          <w:bCs w:val="1"/>
          <w:rtl w:val="0"/>
        </w:rPr>
        <w:t xml:space="preserve">第22条（免責）</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乙は、甲から提供された情報及び本業務実施時点において合理的に入手可能な情報に基づき、本業務を遂行するものとする。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乙は、甲の将来の収入、資産額、運用成果、年金受給額、税負担、住宅価格その他将来の経済的結果を保証するものではない。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天災地変、通信障害、法令又は制度の変更その他乙の合理的な支配を超える事情によって本業務の全部又は一部を実施できなかった場合、乙は、その責めに帰すべき事由がある場合を除き責任を負わない。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本条は、乙の故意又は重大な過失による責任を免除するものではない。</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4kuiy9r00zlf" w:id="23"/>
      <w:bookmarkEnd w:id="23"/>
      <w:r w:rsidDel="00000000" w:rsidR="00000000" w:rsidRPr="00000000">
        <w:rPr>
          <w:rFonts w:ascii="Arial Unicode MS" w:cs="Arial Unicode MS" w:eastAsia="Arial Unicode MS" w:hAnsi="Arial Unicode MS"/>
          <w:b w:val="1"/>
          <w:bCs w:val="1"/>
          <w:rtl w:val="0"/>
        </w:rPr>
        <w:t xml:space="preserve">第23条（契約終了後の取扱い）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11条（秘密保持）、第12条（個人情報の取扱い）、第14条（知的財産権）、第21条（損害賠償）、第22条（免責）、第25条（協議事項）及び第26条（準拠法及び合意管轄）の規定は、その性質上必要な範囲で引き続き効力を有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byeufs2yn8bw"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本契約の内容を変更する場合、甲乙協議の上、書面又は電磁的方法により合意するものとする。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94vfebp0r74v"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3orvhfwvlvgo"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乙（FP・相談事業者）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FP氏名：＿＿＿＿＿＿＿＿＿＿＿＿＿＿＿＿＿＿＿</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資格・登録等：＿＿＿＿＿＿＿＿＿＿＿＿＿＿＿＿</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