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ss24v3sjmjp" w:id="0"/>
      <w:bookmarkEnd w:id="0"/>
      <w:r w:rsidDel="00000000" w:rsidR="00000000" w:rsidRPr="00000000">
        <w:rPr>
          <w:rFonts w:ascii="Arial Unicode MS" w:cs="Arial Unicode MS" w:eastAsia="Arial Unicode MS" w:hAnsi="Arial Unicode MS"/>
          <w:b w:val="1"/>
          <w:bCs w:val="1"/>
          <w:sz w:val="44"/>
          <w:szCs w:val="44"/>
          <w:rtl w:val="0"/>
        </w:rPr>
        <w:t xml:space="preserve">NISA・iDeCo関連同意書（FP）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は、（以下「FP」という。）から、NISA（少額投資非課税制度）及びiDeCo（個人型確定拠出年金）に関する相談、情報提供その他のサービスを受けるにあたり、その内容及び留意事項について説明を受け、以下の事項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gimkkckjvq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が相談者に対して行うNISA及びiDeCoに関する相談、情報提供、資産形成に関する助言その他これらに付随するサービス（以下「本サービス」という。）について、その範囲、性質及び責任関係を明確にし、相談者が制度の内容及び資産運用に伴うリスク等を理解した上で本サービスを利用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hw2u7or5ia"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FPは、相談者から提供された情報及び相談時点において利用可能な情報に基づき、次に掲げる事項について説明又は情報提供を行います。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（1）NISAの制度概要及び利用方法</w:t>
        <w:br w:type="textWrapping"/>
        <w:t xml:space="preserve">（2）iDeCoの制度概要及び利用方法</w:t>
        <w:br w:type="textWrapping"/>
        <w:t xml:space="preserve">（3）非課税措置その他税制上の取扱いに関する一般的な情報</w:t>
        <w:br w:type="textWrapping"/>
        <w:t xml:space="preserve">（4）掛金、積立額その他資産形成に関する一般的な考え方</w:t>
        <w:br w:type="textWrapping"/>
        <w:t xml:space="preserve">（5）相談者のライフプラン及び資産形成方針に関する相談</w:t>
        <w:br w:type="textWrapping"/>
        <w:t xml:space="preserve">（6）資産運用に伴う一般的なリスクに関する説明</w:t>
        <w:br w:type="textWrapping"/>
        <w:t xml:space="preserve">（7）その他前各号に付随する事項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本サービスの具体的な内容及び範囲は、相談者とFPとの間で別途合意した相談内容によるものとします。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2ud57b6ii7q" w:id="3"/>
      <w:bookmarkEnd w:id="3"/>
      <w:r w:rsidDel="00000000" w:rsidR="00000000" w:rsidRPr="00000000">
        <w:rPr>
          <w:rFonts w:ascii="Arial Unicode MS" w:cs="Arial Unicode MS" w:eastAsia="Arial Unicode MS" w:hAnsi="Arial Unicode MS"/>
          <w:b w:val="1"/>
          <w:bCs w:val="1"/>
          <w:rtl w:val="0"/>
        </w:rPr>
        <w:t xml:space="preserve">第3条（情報提供の性質）</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相談者は、FPによるNISA及びiDeCoに関する説明が、相談時点における法令、制度、公表資料その他の情報を基礎とする一般的な情報提供を含むものであることを確認します。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特定の金融商品について、その価値若しくは価値の分析に基づく投資判断に関し助言を行うことその他法令上必要な登録等を要する業務について、必要な資格、登録又は権限を有しない限り、これを行いませ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相談者は、本サービスが、特定の金融商品の将来の収益、元本の確保その他一定の投資成果を保証するものではないことを確認します。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61riu4d4xrb" w:id="4"/>
      <w:bookmarkEnd w:id="4"/>
      <w:r w:rsidDel="00000000" w:rsidR="00000000" w:rsidRPr="00000000">
        <w:rPr>
          <w:rFonts w:ascii="Arial Unicode MS" w:cs="Arial Unicode MS" w:eastAsia="Arial Unicode MS" w:hAnsi="Arial Unicode MS"/>
          <w:b w:val="1"/>
          <w:bCs w:val="1"/>
          <w:rtl w:val="0"/>
        </w:rPr>
        <w:t xml:space="preserve">第4条（NISAに関する確認事項）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相談者は、NISAについて、次に掲げる事項を理解した上で利用を検討するものとします。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（1）NISAは、一定の要件のもとで投資による利益等について非課税措置を受けることができる制度であること</w:t>
        <w:br w:type="textWrapping"/>
        <w:t xml:space="preserve">（2）NISAを利用した場合であっても、購入した金融商品の元本又は運用成果が保証されるものではないこと</w:t>
        <w:br w:type="textWrapping"/>
        <w:t xml:space="preserve">（3）金融商品の価格変動、市場環境、為替その他の要因により損失が生じる可能性があること</w:t>
        <w:br w:type="textWrapping"/>
        <w:t xml:space="preserve">（4）制度の利用条件、非課税の対象及び取扱い等について、法令改正その他の事情により変更される場合があること</w:t>
        <w:br w:type="textWrapping"/>
        <w:t xml:space="preserve">（5）実際に金融商品を購入する場合には、取扱金融機関から交付される書面その他の資料を確認する必要があること</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xdnhjsldwqe2" w:id="5"/>
      <w:bookmarkEnd w:id="5"/>
      <w:r w:rsidDel="00000000" w:rsidR="00000000" w:rsidRPr="00000000">
        <w:rPr>
          <w:rFonts w:ascii="Arial Unicode MS" w:cs="Arial Unicode MS" w:eastAsia="Arial Unicode MS" w:hAnsi="Arial Unicode MS"/>
          <w:b w:val="1"/>
          <w:bCs w:val="1"/>
          <w:rtl w:val="0"/>
        </w:rPr>
        <w:t xml:space="preserve">第5条（iDeCoに関する確認事項）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相談者は、iDeCoについて、次に掲げる事項を理解した上で利用を検討するものとします。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（1）iDeCoは、加入者が掛金を拠出し、自ら運用方法を選択して老後の資産形成を行う私的年金制度であること</w:t>
        <w:br w:type="textWrapping"/>
        <w:t xml:space="preserve">（2）加入資格、掛金額、税制上の取扱い、受給方法その他の条件が法令等によって定められていること</w:t>
        <w:br w:type="textWrapping"/>
        <w:t xml:space="preserve">（3）原則として一定の年齢に達するまで資産を自由に引き出すことができない制度であること</w:t>
        <w:br w:type="textWrapping"/>
        <w:t xml:space="preserve">（4）選択する運用商品によっては元本割れが生じる可能性があること</w:t>
        <w:br w:type="textWrapping"/>
        <w:t xml:space="preserve">（5）加入、資産管理その他について所定の手数料等が発生する場合があること</w:t>
        <w:br w:type="textWrapping"/>
        <w:t xml:space="preserve">（6）転職、退職、勤務形態その他相談者の状況の変化により必要となる手続が生じる場合があること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kylbcl5hryk" w:id="6"/>
      <w:bookmarkEnd w:id="6"/>
      <w:r w:rsidDel="00000000" w:rsidR="00000000" w:rsidRPr="00000000">
        <w:rPr>
          <w:rFonts w:ascii="Arial Unicode MS" w:cs="Arial Unicode MS" w:eastAsia="Arial Unicode MS" w:hAnsi="Arial Unicode MS"/>
          <w:b w:val="1"/>
          <w:bCs w:val="1"/>
          <w:rtl w:val="0"/>
        </w:rPr>
        <w:t xml:space="preserve">第6条（投資リスクの確認）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NISA又はiDeCoを利用して金融商品を購入又は運用する場合、市場価格の変動、金利の変動、為替相場の変動、発行者の信用状況その他の要因により、投資した資産の価値が減少する可能性があることを確認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金融商品の種類によってリスク及び期待される収益が異なることを理解し、自己の資産状況、収入、支出、年齢、家族構成、投資経験、投資目的及びリスク許容度等を踏まえて判断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相談者は、過去の運用実績が将来の運用成果を保証するものではないことを確認します。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95sg9swcvou6" w:id="7"/>
      <w:bookmarkEnd w:id="7"/>
      <w:r w:rsidDel="00000000" w:rsidR="00000000" w:rsidRPr="00000000">
        <w:rPr>
          <w:rFonts w:ascii="Arial Unicode MS" w:cs="Arial Unicode MS" w:eastAsia="Arial Unicode MS" w:hAnsi="Arial Unicode MS"/>
          <w:b w:val="1"/>
          <w:bCs w:val="1"/>
          <w:rtl w:val="0"/>
        </w:rPr>
        <w:t xml:space="preserve">第7条（最終的な判断）</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NISA又はiDeCoの利用開始、金融機関の選択、掛金又は投資額の決定、金融商品の選択、購入、売却、変更その他資産運用に関する最終的な判断は、相談者自身の責任において行うものとします。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相談者は、FPから提供された情報のみを根拠として判断するのではなく、必要に応じて金融機関等が提供する最新の資料を確認するものとします。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相談者は、自己の判断により行った投資又は資産運用の結果について、自ら責任を負うことを確認します。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kcmsaflpcpd" w:id="8"/>
      <w:bookmarkEnd w:id="8"/>
      <w:r w:rsidDel="00000000" w:rsidR="00000000" w:rsidRPr="00000000">
        <w:rPr>
          <w:rFonts w:ascii="Arial Unicode MS" w:cs="Arial Unicode MS" w:eastAsia="Arial Unicode MS" w:hAnsi="Arial Unicode MS"/>
          <w:b w:val="1"/>
          <w:bCs w:val="1"/>
          <w:rtl w:val="0"/>
        </w:rPr>
        <w:t xml:space="preserve">第8条（税務等に関する事項）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FPが本サービスにおいて税制、社会保険、公的年金その他の制度について説明する場合、その説明は一般的な情報提供を目的とするものとします。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の具体的な事情に基づく税務判断、税額計算、税務申告その他税理士法その他の法令により資格者に限定される業務については、FPが適法にこれを行う資格を有する場合を除き、本サービスには含まれませ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相談者は、個別具体的な税務上又は法務上の判断が必要となる場合には、税理士、弁護士その他の専門家に確認するものとします。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gvnnoo6o9an" w:id="9"/>
      <w:bookmarkEnd w:id="9"/>
      <w:r w:rsidDel="00000000" w:rsidR="00000000" w:rsidRPr="00000000">
        <w:rPr>
          <w:rFonts w:ascii="Arial Unicode MS" w:cs="Arial Unicode MS" w:eastAsia="Arial Unicode MS" w:hAnsi="Arial Unicode MS"/>
          <w:b w:val="1"/>
          <w:bCs w:val="1"/>
          <w:rtl w:val="0"/>
        </w:rPr>
        <w:t xml:space="preserve">第9条（相談者による情報提供）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相談者は、FPに対し、本サービスに必要となる範囲で、収入、支出、資産、負債、家族構成、加入している年金制度、勤務状況その他必要な情報を正確に提供するものとします。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情報に誤り、不足又は変更があったことにより、本サービスの内容又は説明結果に影響が生じた場合、FPは自己の責めに帰すべき事由がある場合を除き、その影響について責任を負わない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相談者は、提供した情報に重要な変更が生じた場合、必要に応じてFPにその旨を伝えるものとします。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ty8g1zonxvtb" w:id="10"/>
      <w:bookmarkEnd w:id="10"/>
      <w:r w:rsidDel="00000000" w:rsidR="00000000" w:rsidRPr="00000000">
        <w:rPr>
          <w:rFonts w:ascii="Arial Unicode MS" w:cs="Arial Unicode MS" w:eastAsia="Arial Unicode MS" w:hAnsi="Arial Unicode MS"/>
          <w:b w:val="1"/>
          <w:bCs w:val="1"/>
          <w:rtl w:val="0"/>
        </w:rPr>
        <w:t xml:space="preserve">第10条（制度変更等）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相談者は、NISA、iDeCo、税制、年金制度その他本サービスに関連する制度について、法令改正、行政機関による取扱いの変更その他の事情により、その内容が変更される可能性があることを確認します。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FPが提供した情報は原則として相談実施時点における情報に基づくものとし、その後の制度改正等によって内容が変更される場合があります。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相談者は、NISA又はiDeCoの申込みその他具体的な手続を行う際には、関係機関又は取扱金融機関が提供する最新情報を確認するものとします。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9l0evabr1v0" w:id="11"/>
      <w:bookmarkEnd w:id="11"/>
      <w:r w:rsidDel="00000000" w:rsidR="00000000" w:rsidRPr="00000000">
        <w:rPr>
          <w:rFonts w:ascii="Arial Unicode MS" w:cs="Arial Unicode MS" w:eastAsia="Arial Unicode MS" w:hAnsi="Arial Unicode MS"/>
          <w:b w:val="1"/>
          <w:bCs w:val="1"/>
          <w:rtl w:val="0"/>
        </w:rPr>
        <w:t xml:space="preserve">第11条（金融機関等における手続）</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NISA口座の開設、iDeCoへの加入、金融商品の購入その他の具体的な手続は、相談者と金融機関、運営管理機関その他の関係機関との間で行われるものとします。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FPが手続方法等について一般的な説明を行った場合であっても、申込みの受理、口座開設、加入資格の認定、金融商品の取引成立その他について保証するものではありません。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相談者は、実際の手続について、各関係機関が定める規約、約款、商品説明資料その他の書面を確認するものとします。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8mmkugu3g7ax" w:id="12"/>
      <w:bookmarkEnd w:id="12"/>
      <w:r w:rsidDel="00000000" w:rsidR="00000000" w:rsidRPr="00000000">
        <w:rPr>
          <w:rFonts w:ascii="Arial Unicode MS" w:cs="Arial Unicode MS" w:eastAsia="Arial Unicode MS" w:hAnsi="Arial Unicode MS"/>
          <w:b w:val="1"/>
          <w:bCs w:val="1"/>
          <w:rtl w:val="0"/>
        </w:rPr>
        <w:t xml:space="preserve">第12条（利益相反等）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FPが金融機関その他の事業者から紹介料、手数料その他の経済的利益を受ける関係にある場合、FPは、法令その他必要な範囲において相談者にその関係を説明するものとします。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相談者は、FPから金融機関、サービスその他に関する情報提供又は紹介を受けた場合であっても、その利用又は契約を義務付けられるものではありません。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相談者は、紹介された金融機関等を利用するか否かについて、自ら判断するものとします。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hky8v970fg26"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FPは、本サービスに関連して取得した相談者の個人情報を、本サービスの提供、相談内容の管理、連絡その他あらかじめ示した利用目的の範囲内で取り扱います。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FPは、法令に基づく場合その他正当な理由がある場合を除き、相談者の同意なく個人情報を第三者に提供しないものとします。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個人情報の具体的な取扱いについて別途プライバシーポリシーその他の定めがある場合には、当該定めに従うものとします。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2ac4mgieivs"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サービスを通じて知り得た相談者の資産状況、収入、家族構成、相談内容その他の非公知情報について、法令に基づき開示が必要となる場合その他正当な理由がある場合を除き、相談者の同意なく第三者に開示又は漏えいしない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hk9jjidml1ch" w:id="15"/>
      <w:bookmarkEnd w:id="15"/>
      <w:r w:rsidDel="00000000" w:rsidR="00000000" w:rsidRPr="00000000">
        <w:rPr>
          <w:rFonts w:ascii="Arial Unicode MS" w:cs="Arial Unicode MS" w:eastAsia="Arial Unicode MS" w:hAnsi="Arial Unicode MS"/>
          <w:b w:val="1"/>
          <w:bCs w:val="1"/>
          <w:rtl w:val="0"/>
        </w:rPr>
        <w:t xml:space="preserve">第15条（免責及び責任の範囲）</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FPは、本サービスにおいて合理的な範囲で情報提供及び説明を行いますが、NISA若しくはiDeCoの制度の継続、税制上の効果、金融商品の価格、利回り、収益又は将来の資産額を保証するものではありません。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市場環境の変化、法令若しくは制度の改正、金融機関等による取扱いの変更その他FPが合理的に管理できない事情により相談者に不利益が生じた場合、FPは自己の責めに帰すべき事由がある場合を除き、その責任を負わない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本条は、FPの故意又は重大な過失によって生じた損害について責任を免除するものではありません。</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t42q2wxhwxvb" w:id="16"/>
      <w:bookmarkEnd w:id="16"/>
      <w:r w:rsidDel="00000000" w:rsidR="00000000" w:rsidRPr="00000000">
        <w:rPr>
          <w:rFonts w:ascii="Arial Unicode MS" w:cs="Arial Unicode MS" w:eastAsia="Arial Unicode MS" w:hAnsi="Arial Unicode MS"/>
          <w:b w:val="1"/>
          <w:bCs w:val="1"/>
          <w:rtl w:val="0"/>
        </w:rPr>
        <w:t xml:space="preserve">第16条（相談の中止）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違法若しくは不適切な行為を求められた場合、必要な情報が提供されないため適切な相談対応が困難な場合、FPの業務範囲を超える相談である場合その他本サービスを継続することが適当でない合理的な理由がある場合には、その理由を説明した上で相談を中止す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ki6trjdf5ckk" w:id="17"/>
      <w:bookmarkEnd w:id="17"/>
      <w:r w:rsidDel="00000000" w:rsidR="00000000" w:rsidRPr="00000000">
        <w:rPr>
          <w:rFonts w:ascii="Arial Unicode MS" w:cs="Arial Unicode MS" w:eastAsia="Arial Unicode MS" w:hAnsi="Arial Unicode MS"/>
          <w:b w:val="1"/>
          <w:bCs w:val="1"/>
          <w:rtl w:val="0"/>
        </w:rPr>
        <w:t xml:space="preserve">第17条（専門家等への確認）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及びFPは、本サービスに関連して、税務、法律、社会保険、金融商品の取引その他専門的判断を必要とする事項が生じた場合には、その内容に応じて税理士、弁護士、社会保険労務士、金融機関その他の専門家又は関係機関への確認を行うことが望ましいことを確認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plt7e1hm0j2g"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本同意書に定めのない事項又は本同意書の内容について疑義が生じた場合には、相談者及びFPは、相互に誠意をもって協議し、解決を図るものとします。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以上の内容について説明を受け、その内容を理解した上で同意します。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