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p8c52eukqg2" w:id="0"/>
      <w:bookmarkEnd w:id="0"/>
      <w:r w:rsidDel="00000000" w:rsidR="00000000" w:rsidRPr="00000000">
        <w:rPr>
          <w:rFonts w:ascii="Arial Unicode MS" w:cs="Arial Unicode MS" w:eastAsia="Arial Unicode MS" w:hAnsi="Arial Unicode MS"/>
          <w:b w:val="1"/>
          <w:bCs w:val="1"/>
          <w:sz w:val="44"/>
          <w:szCs w:val="44"/>
          <w:rtl w:val="0"/>
        </w:rPr>
        <w:t xml:space="preserve">家計相談契約書（FP）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家計相談その他これに関連するファイナンシャルプランニング業務について、次のとおり家計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nmam421j09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家計に関する情報を提供し、乙が当該情報に基づき家計状況の分析、改善方法の検討、情報提供及び助言等を行うことにより、甲の家計管理及び生活設計に資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deyl1pmmd5f"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（1）収入、支出その他の家計収支に関する状況の確認及び分析</w:t>
        <w:br w:type="textWrapping"/>
        <w:t xml:space="preserve">（2）預貯金、有価証券その他の資産状況の確認及び整理</w:t>
        <w:br w:type="textWrapping"/>
        <w:t xml:space="preserve">（3）住宅ローン、カードローンその他の負債状況の確認及び整理</w:t>
        <w:br w:type="textWrapping"/>
        <w:t xml:space="preserve">（4）保険料、教育費、住宅費、老後資金その他の家計負担に関する分析</w:t>
        <w:br w:type="textWrapping"/>
        <w:t xml:space="preserve">（5）家計収支の改善に関する情報提供及び助言</w:t>
        <w:br w:type="textWrapping"/>
        <w:t xml:space="preserve">（6）貯蓄計画及び資金計画に関する情報提供及び助言</w:t>
        <w:br w:type="textWrapping"/>
        <w:t xml:space="preserve">（7）将来の収支見通しその他の生活設計に関する情報提供及び助言</w:t>
        <w:br w:type="textWrapping"/>
        <w:t xml:space="preserve">（8）前各号に付随又は関連する業務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本業務の具体的な内容、相談方法、相談回数その他の条件については、本契約又は甲乙間で別途合意する申込書、相談内容確認書その他の書面若しくは電磁的記録に定めるものとする。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乙は、甲から提供された情報及び相談時点で合理的に入手可能な情報に基づいて本業務を行うものとする。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r1iyikha095" w:id="3"/>
      <w:bookmarkEnd w:id="3"/>
      <w:r w:rsidDel="00000000" w:rsidR="00000000" w:rsidRPr="00000000">
        <w:rPr>
          <w:rFonts w:ascii="Arial Unicode MS" w:cs="Arial Unicode MS" w:eastAsia="Arial Unicode MS" w:hAnsi="Arial Unicode MS"/>
          <w:b w:val="1"/>
          <w:bCs w:val="1"/>
          <w:rtl w:val="0"/>
        </w:rPr>
        <w:t xml:space="preserve">第3条（業務の範囲）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本業務は、家計管理及び生活設計に関する一般的な情報提供、分析及び助言を目的とするものであり、特定の成果、家計改善額、貯蓄額、運用成果その他の結果を保証するものではない。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必要な資格又は登録を有する場合を除き、弁護士、税理士、司法書士、社会保険労務士、金融商品取引業者、金融商品仲介業者その他の法令上資格又は登録を要する者のみが行うことのできる業務を行わ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甲の相談内容に専門的な判断が必要となる事項が含まれる場合、乙は、甲に対し、弁護士、税理士その他の適切な専門家又は専門機関への相談を案内することができる。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lhohzkjwkutv" w:id="4"/>
      <w:bookmarkEnd w:id="4"/>
      <w:r w:rsidDel="00000000" w:rsidR="00000000" w:rsidRPr="00000000">
        <w:rPr>
          <w:rFonts w:ascii="Arial Unicode MS" w:cs="Arial Unicode MS" w:eastAsia="Arial Unicode MS" w:hAnsi="Arial Unicode MS"/>
          <w:b w:val="1"/>
          <w:bCs w:val="1"/>
          <w:rtl w:val="0"/>
        </w:rPr>
        <w:t xml:space="preserve">第4条（甲による情報提供）</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甲は、乙が本業務を行うために合理的に必要となる範囲で、収入、支出、資産、負債、保険、家族構成、住宅、教育、老後資金その他の家計及び生活設計に関する情報を乙に提供するものとする。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甲は、乙に提供する情報について、相談時点において可能な限り正確かつ最新の内容を提供するよう努めるものとする。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甲が重要な情報を提供しなかった場合又は提供した情報に誤り若しくは不足があった場合、乙による分析、試算又は助言の内容が実際の状況と異なることがあることを、甲はあらかじめ了承する。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甲は、本業務に必要となる資料の提出を乙から合理的に求められた場合、可能な範囲でこれに協力するものとする。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lj3rd6b1e6g" w:id="5"/>
      <w:bookmarkEnd w:id="5"/>
      <w:r w:rsidDel="00000000" w:rsidR="00000000" w:rsidRPr="00000000">
        <w:rPr>
          <w:rFonts w:ascii="Arial Unicode MS" w:cs="Arial Unicode MS" w:eastAsia="Arial Unicode MS" w:hAnsi="Arial Unicode MS"/>
          <w:b w:val="1"/>
          <w:bCs w:val="1"/>
          <w:rtl w:val="0"/>
        </w:rPr>
        <w:t xml:space="preserve">第5条（資料等の取扱い）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甲が乙に対して提供する家計簿、給与明細、源泉徴収票、預貯金に関する資料、保険証券、住宅ローンに関する資料その他の資料は、本業務の遂行に必要な範囲で利用するものとする。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乙は、甲から提供された資料について、善良な管理者の注意をもって取り扱うものとする。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乙は、本業務の遂行上必要な場合、甲の承諾を得た上で、資料を複写又は電磁的方法により保存することができる。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本契約終了後、甲から返還又は廃棄の求めがあった場合、乙は、法令上保存する必要があるものを除き、合理的な方法により当該資料を返還又は廃棄するものとする。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fapoyqu48c9" w:id="6"/>
      <w:bookmarkEnd w:id="6"/>
      <w:r w:rsidDel="00000000" w:rsidR="00000000" w:rsidRPr="00000000">
        <w:rPr>
          <w:rFonts w:ascii="Arial Unicode MS" w:cs="Arial Unicode MS" w:eastAsia="Arial Unicode MS" w:hAnsi="Arial Unicode MS"/>
          <w:b w:val="1"/>
          <w:bCs w:val="1"/>
          <w:rtl w:val="0"/>
        </w:rPr>
        <w:t xml:space="preserve">第6条（相談方法）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本業務は、対面、電話、オンライン会議システム、電子メールその他甲乙間で合意した方法により実施する。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相談日時、相談場所又はオンライン相談の方法については、甲乙協議の上決定する。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オンラインによる相談を実施する場合、甲及び乙は、それぞれ自己の責任と費用において、必要な通信機器、通信環境その他の設備を準備するものとする。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ah8gbkmn8a6x" w:id="7"/>
      <w:bookmarkEnd w:id="7"/>
      <w:r w:rsidDel="00000000" w:rsidR="00000000" w:rsidRPr="00000000">
        <w:rPr>
          <w:rFonts w:ascii="Arial Unicode MS" w:cs="Arial Unicode MS" w:eastAsia="Arial Unicode MS" w:hAnsi="Arial Unicode MS"/>
          <w:b w:val="1"/>
          <w:bCs w:val="1"/>
          <w:rtl w:val="0"/>
        </w:rPr>
        <w:t xml:space="preserve">第7条（報酬及び費用）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甲は、乙に対し、本業務の対価として、次の報酬を支払う。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報酬の支払期限及び支払方法は、次のとおりとする。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振込手数料その他支払いに必要となる費用は、別段の合意がない限り甲の負担とする。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本業務を行うために交通費、資料取得費その他の特別な費用が必要となる場合、乙は、原則として事前に甲の承諾を得るものとする。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7ou7e4jr9pv" w:id="8"/>
      <w:bookmarkEnd w:id="8"/>
      <w:r w:rsidDel="00000000" w:rsidR="00000000" w:rsidRPr="00000000">
        <w:rPr>
          <w:rFonts w:ascii="Arial Unicode MS" w:cs="Arial Unicode MS" w:eastAsia="Arial Unicode MS" w:hAnsi="Arial Unicode MS"/>
          <w:b w:val="1"/>
          <w:bCs w:val="1"/>
          <w:rtl w:val="0"/>
        </w:rPr>
        <w:t xml:space="preserve">第8条（予約の変更及びキャンセル）</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甲が相談日時の変更又はキャンセルを希望する場合、乙が別途指定する方法により、速やかに乙へ連絡するものとする。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甲の都合によるキャンセルについてキャンセル料を定める場合、その金額又は算定方法は次のとおりとする。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相談日の＿＿日前まで：無料</w:t>
        <w:br w:type="textWrapping"/>
        <w:t xml:space="preserve">相談日の＿＿日前から前日まで：相談料の＿＿％</w:t>
        <w:br w:type="textWrapping"/>
        <w:t xml:space="preserve">相談日当日又は無断キャンセル：相談料の＿＿％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天災地変、交通機関の停止、通信障害その他当事者の合理的な支配を超える事情により相談を実施できない場合、甲乙協議の上、相談日時の変更その他適切な対応を行うものとする。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2dd0dxm6bc" w:id="9"/>
      <w:bookmarkEnd w:id="9"/>
      <w:r w:rsidDel="00000000" w:rsidR="00000000" w:rsidRPr="00000000">
        <w:rPr>
          <w:rFonts w:ascii="Arial Unicode MS" w:cs="Arial Unicode MS" w:eastAsia="Arial Unicode MS" w:hAnsi="Arial Unicode MS"/>
          <w:b w:val="1"/>
          <w:bCs w:val="1"/>
          <w:rtl w:val="0"/>
        </w:rPr>
        <w:t xml:space="preserve">第9条（提案及び試算）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乙が甲に提示する家計分析、キャッシュフロー表、資金計画、シミュレーションその他の試算（以下「試算等」という。）は、甲から提供された情報及び一定の前提条件に基づく参考資料とする。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将来の収入、支出、物価、金利、税制、社会保障制度、金融市場その他の事情は変動する可能性があるため、試算等の結果と実際の結果が一致することを乙は保証しない。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甲は、試算等を参考として、自らの判断と責任において家計管理その他の意思決定を行うものとする。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ftx5ritxk3n" w:id="10"/>
      <w:bookmarkEnd w:id="10"/>
      <w:r w:rsidDel="00000000" w:rsidR="00000000" w:rsidRPr="00000000">
        <w:rPr>
          <w:rFonts w:ascii="Arial Unicode MS" w:cs="Arial Unicode MS" w:eastAsia="Arial Unicode MS" w:hAnsi="Arial Unicode MS"/>
          <w:b w:val="1"/>
          <w:bCs w:val="1"/>
          <w:rtl w:val="0"/>
        </w:rPr>
        <w:t xml:space="preserve">第10条（金融商品等に関する取扱い）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本契約に基づく家計相談は、特定の金融商品その他の商品又はサービスの購入、売却、契約若しくは解約を当然に勧誘することを目的とするものではない。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金融商品、保険商品その他の商品又はサービスに関する一般的な情報を提供した場合であっても、法令上必要な資格又は登録に基づく場合を除き、当該情報提供は特定の商品に関する契約締結の代理、媒介又は投資助言等を意味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甲が金融商品その他の商品又はサービスを契約する場合、甲は、当該商品の契約条件、手数料、リスクその他の事項を自ら確認した上で判断するものとする。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c9e74qeyvyu5" w:id="11"/>
      <w:bookmarkEnd w:id="11"/>
      <w:r w:rsidDel="00000000" w:rsidR="00000000" w:rsidRPr="00000000">
        <w:rPr>
          <w:rFonts w:ascii="Arial Unicode MS" w:cs="Arial Unicode MS" w:eastAsia="Arial Unicode MS" w:hAnsi="Arial Unicode MS"/>
          <w:b w:val="1"/>
          <w:bCs w:val="1"/>
          <w:rtl w:val="0"/>
        </w:rPr>
        <w:t xml:space="preserve">第11条（税務、法律等に関する情報）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に関連して税制、社会保障制度、相続、法律その他の制度に関する一般的な情報を提供する場合、当該情報は相談時点における一般的な情報提供を目的とするものとし、個別具体的な税務判断、法律判断その他法令上資格を有する者に限定された業務を行うものでは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8hjawcoh4em"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本業務に関連して相手方から開示された非公知の情報を適切に管理し、相手方の事前の承諾なく、本業務の遂行以外の目的に利用し、又は第三者に開示若しくは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（4）正当な権限を有する第三者から秘密保持義務を負うことなく適法に取得した情報</w:t>
        <w:br w:type="textWrapping"/>
        <w:t xml:space="preserve">（5）相手方から開示された情報によることなく独自に取得又は作成した情報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法令又は裁判所その他の公的機関の命令等により開示が必要となる場合、必要最小限の範囲で当該情報を開示することができる。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1xb8nm85drz"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乙は、本業務に関連して取得した甲及びその家族その他の者に関する個人情報を、個人情報の保護に関する法律その他の関係法令に従い適切に取り扱うものとする。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乙は、取得した個人情報を、本業務の提供、甲への連絡、本人確認その他本業務に合理的に関連する目的の範囲で利用するものとする。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乙が個人情報の取扱いを第三者に委託する場合、乙は、法令に従い必要かつ適切な監督を行うものとする。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2s3rk8ne7hs" w:id="14"/>
      <w:bookmarkEnd w:id="14"/>
      <w:r w:rsidDel="00000000" w:rsidR="00000000" w:rsidRPr="00000000">
        <w:rPr>
          <w:rFonts w:ascii="Arial Unicode MS" w:cs="Arial Unicode MS" w:eastAsia="Arial Unicode MS" w:hAnsi="Arial Unicode MS"/>
          <w:b w:val="1"/>
          <w:bCs w:val="1"/>
          <w:rtl w:val="0"/>
        </w:rPr>
        <w:t xml:space="preserve">第14条（業務の再委託）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委託する必要がある場合、甲の利益を不当に害しないよう適切な委託先を選定するとともに、当該委託先に対して必要な秘密保持義務及び個人情報保護義務を負わせ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gsv40tk69py5"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甲は、本業務の利用にあたり、次の各号に掲げる行為をしてはならない。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（1）乙に対して虚偽の情報を故意に提供する行為</w:t>
        <w:br w:type="textWrapping"/>
        <w:t xml:space="preserve">（2）乙又は第三者の権利又は利益を侵害する行為</w:t>
        <w:br w:type="textWrapping"/>
        <w:t xml:space="preserve">（3）乙に対する暴力、脅迫、威圧的言動その他業務の正常な遂行を妨げる行為</w:t>
        <w:br w:type="textWrapping"/>
        <w:t xml:space="preserve">（4）本業務を違法又は不正な目的で利用する行為</w:t>
        <w:br w:type="textWrapping"/>
        <w:t xml:space="preserve">（5）その他本契約の趣旨に照らして著しく不適切な行為</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9xjprpnt2cs" w:id="16"/>
      <w:bookmarkEnd w:id="16"/>
      <w:r w:rsidDel="00000000" w:rsidR="00000000" w:rsidRPr="00000000">
        <w:rPr>
          <w:rFonts w:ascii="Arial Unicode MS" w:cs="Arial Unicode MS" w:eastAsia="Arial Unicode MS" w:hAnsi="Arial Unicode MS"/>
          <w:b w:val="1"/>
          <w:bCs w:val="1"/>
          <w:rtl w:val="0"/>
        </w:rPr>
        <w:t xml:space="preserve">第16条（契約の解除）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甲又は乙は、相手方に次の各号のいずれかの事由が生じた場合、催告をすることなく直ちに本契約を解除することができる。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br w:type="textWrapping"/>
        <w:t xml:space="preserve">（2）支払停止又は支払不能となったとき</w:t>
        <w:br w:type="textWrapping"/>
        <w:t xml:space="preserve">（3）破産手続、民事再生手続その他これらに類する手続の申立てがあったとき</w:t>
        <w:br w:type="textWrapping"/>
        <w:t xml:space="preserve">（4）相手方との信頼関係を著しく損なう行為があったとき</w:t>
        <w:br w:type="textWrapping"/>
        <w:t xml:space="preserve">（5）その他本契約を継続することが困難となる重大な事由が生じたとき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本条による解除は、解除以前に発生した報酬その他の債権債務に影響を及ぼさない。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lolo9ni4uodi"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甲又は乙は、相手方に対し＿＿日前までに通知することにより、本契約を将来に向かって解約することができる。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前項により本契約が終了した場合、甲は、契約終了時までに乙が実施した本業務に対応する報酬及び発生済みの費用を支払うものとする。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4uej2r69xpx"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甲又は乙が、自己の責めに帰すべき事由により本契約に違反し、相手方に損害を与えた場合、当該当事者は、相手方に生じた通常かつ直接の損害を賠償する責任を負うものとする。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lhd9h9h78e" w:id="19"/>
      <w:bookmarkEnd w:id="19"/>
      <w:r w:rsidDel="00000000" w:rsidR="00000000" w:rsidRPr="00000000">
        <w:rPr>
          <w:rFonts w:ascii="Arial Unicode MS" w:cs="Arial Unicode MS" w:eastAsia="Arial Unicode MS" w:hAnsi="Arial Unicode MS"/>
          <w:b w:val="1"/>
          <w:bCs w:val="1"/>
          <w:rtl w:val="0"/>
        </w:rPr>
        <w:t xml:space="preserve">第19条（非保証及び免責）</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行うものとするが、本業務に基づく助言、提案又は試算等によって、甲の家計状況が必ず改善すること、一定額の貯蓄が実現することその他特定の結果が生じることを保証するものでは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甲が乙から提供された情報又は助言を参考として行った契約、投資、借入れ、保険の加入若しくは解約その他の意思決定については、甲が自らの責任において最終的な判断を行うものとする。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社会保障制度、金利、物価その他の外部環境の変更により、乙が提示した情報又は試算等と実際の結果との間に差異が生じた場合、乙に故意又は過失がある場合を除き、乙はその差異のみを理由として責任を負わ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21pxyc1oxuw"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甲及び乙は、自ら及びその関係者が、暴力団、暴力団員、暴力団関係企業その他これらに準ずる反社会的勢力に該当しないことを表明し、保証する。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甲又は乙は、相手方が前項に違反した場合、何らの催告をすることなく直ちに本契約を解除することができる。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fagrn2vmpz33"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本契約の有効期間は、＿＿年＿＿月＿＿日から＿＿年＿＿月＿＿日までとする。ただし、甲乙間で別途合意した場合は、この限りでない。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l9j3m48aoe2f" w:id="22"/>
      <w:bookmarkEnd w:id="22"/>
      <w:r w:rsidDel="00000000" w:rsidR="00000000" w:rsidRPr="00000000">
        <w:rPr>
          <w:rFonts w:ascii="Arial Unicode MS" w:cs="Arial Unicode MS" w:eastAsia="Arial Unicode MS" w:hAnsi="Arial Unicode MS"/>
          <w:b w:val="1"/>
          <w:bCs w:val="1"/>
          <w:rtl w:val="0"/>
        </w:rPr>
        <w:t xml:space="preserve">第22条（契約終了後の取扱い）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本契約終了後も、第12条（秘密保持）、第13条（個人情報の取扱い）、第18条（損害賠償）、第19条（非保証及び免責）その他その性質上契約終了後も存続すべき条項は、引き続き効力を有するものとする。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mfk6we6vg7cs"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本契約の内容を変更する場合、甲乙協議の上、書面又は電磁的方法による合意によって行うものとする。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pPr>
      <w:bookmarkStart w:colFirst="0" w:colLast="0" w:name="_lec92awcgyf3" w:id="24"/>
      <w:bookmarkEnd w:id="24"/>
      <w:r w:rsidDel="00000000" w:rsidR="00000000" w:rsidRPr="00000000">
        <w:rPr>
          <w:rFonts w:ascii="Arial Unicode MS" w:cs="Arial Unicode MS" w:eastAsia="Arial Unicode MS" w:hAnsi="Arial Unicode MS"/>
          <w:b w:val="1"/>
          <w:bCs w:val="1"/>
          <w:rtl w:val="0"/>
        </w:rPr>
        <w:t xml:space="preserve">第24条（協議事項）</w: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本契約に定めのない事項又は本契約の各条項の解釈について疑義が生じた場合、甲及び乙は、信義誠実の原則に従い協議し、その解決を図るものとする。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8odc4hug2xv6"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又は署名の上、各自1通を保有する。なお、電磁的方法により本契約を締結する場合は、本契約の電磁的記録を作成し、甲乙が電子署名その他合意した方法により締結の意思を表示した上で、それぞれ当該電磁的記録を保管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氏名・代表者名：＿＿＿＿＿＿＿＿＿＿＿＿＿＿＿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保有資格：＿＿＿＿＿＿＿＿＿＿＿＿＿＿＿＿＿＿</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