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a749mutw5wb" w:id="0"/>
      <w:bookmarkEnd w:id="0"/>
      <w:r w:rsidDel="00000000" w:rsidR="00000000" w:rsidRPr="00000000">
        <w:rPr>
          <w:rFonts w:ascii="Arial Unicode MS" w:cs="Arial Unicode MS" w:eastAsia="Arial Unicode MS" w:hAnsi="Arial Unicode MS"/>
          <w:b w:val="1"/>
          <w:bCs w:val="1"/>
          <w:sz w:val="44"/>
          <w:szCs w:val="44"/>
          <w:rtl w:val="0"/>
        </w:rPr>
        <w:t xml:space="preserve">資産運用相談契約書（FP）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資産運用に関する相談業務について、次のとおり資産運用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vz085t23ii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家計状況、保有資産、収入及び支出、将来の生活設計、資産形成の目的、投資経験、リスク許容度その他の事情を踏まえ、乙がファイナンシャルプランナーとして資産運用に関する情報提供、分析、助言その他の相談業務を行う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ltd0aturdxl"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（1）甲の保有資産、収入、支出、負債その他の財務状況の整理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（2）甲の資産形成及び資産運用に関する目的、希望及び課題の整理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（3）甲の投資経験、投資方針及びリスク許容度の確認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（4）預貯金、株式、債券、投資信託その他の金融商品及び資産運用方法に関する一般的な情報提供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（5）長期、積立及び分散等の資産運用に関する一般的な考え方の説明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（6）税制優遇制度その他資産形成に関連する制度についての一般的な情報提供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（7）甲のライフプランを踏まえた資産配分及び資産形成方針についての助言</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（8）甲が保有する金融資産及び資産配分の見直しに関する助言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（9）前各号に付随し、甲乙が合意した業務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本業務の具体的な内容、実施日時、実施方法、相談回数その他必要な事項は、本契約又は甲乙間で別途合意する申込書その他の書面若しくは電磁的方法により定める。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dbgwe21arga" w:id="3"/>
      <w:bookmarkEnd w:id="3"/>
      <w:r w:rsidDel="00000000" w:rsidR="00000000" w:rsidRPr="00000000">
        <w:rPr>
          <w:rFonts w:ascii="Arial Unicode MS" w:cs="Arial Unicode MS" w:eastAsia="Arial Unicode MS" w:hAnsi="Arial Unicode MS"/>
          <w:b w:val="1"/>
          <w:bCs w:val="1"/>
          <w:rtl w:val="0"/>
        </w:rPr>
        <w:t xml:space="preserve">第3条（業務範囲）</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乙は、ファイナンシャルプランナーとして、その資格、登録、許認可その他法令上認められる範囲内において本業務を行う。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本契約は、乙が法令上必要な登録等を有しない業務を行うことを目的とするものではない。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乙は、金融商品取引法その他の法令により登録、許可その他の資格を必要とする業務について、必要な登録等を有しない場合、当該業務を行わない。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税務、法律、登記その他専門資格を必要とする事項については、乙は一般的な情報提供にとどめ、必要に応じて税理士、弁護士、司法書士その他の専門家への相談を甲に案内することができる。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fo1abrm4dwx" w:id="4"/>
      <w:bookmarkEnd w:id="4"/>
      <w:r w:rsidDel="00000000" w:rsidR="00000000" w:rsidRPr="00000000">
        <w:rPr>
          <w:rFonts w:ascii="Arial Unicode MS" w:cs="Arial Unicode MS" w:eastAsia="Arial Unicode MS" w:hAnsi="Arial Unicode MS"/>
          <w:b w:val="1"/>
          <w:bCs w:val="1"/>
          <w:rtl w:val="0"/>
        </w:rPr>
        <w:t xml:space="preserve">第4条（甲による情報提供）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甲は、乙が本業務を適切に行うために必要となる範囲で、収入、支出、預貯金、投資資産、保険、借入金、家族構成、将来の計画その他乙が合理的に必要と判断する情報を提供するものとする。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甲は、前項に基づき提供する情報について、自己の知る限り正確かつ最新の内容を提供するものとする。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に不足、誤り又は変更があったことにより、乙による分析、試算又は助言の内容に影響が生じた場合、乙は自己の責めに帰すべき事由がある場合を除き、これによって生じた結果について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i36j1hy3nalh" w:id="5"/>
      <w:bookmarkEnd w:id="5"/>
      <w:r w:rsidDel="00000000" w:rsidR="00000000" w:rsidRPr="00000000">
        <w:rPr>
          <w:rFonts w:ascii="Arial Unicode MS" w:cs="Arial Unicode MS" w:eastAsia="Arial Unicode MS" w:hAnsi="Arial Unicode MS"/>
          <w:b w:val="1"/>
          <w:bCs w:val="1"/>
          <w:rtl w:val="0"/>
        </w:rPr>
        <w:t xml:space="preserve">第5条（相談内容及び提案の性質）</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乙が甲に提供する情報、分析、シミュレーション、資料その他の内容は、甲の資産運用に関する判断を補助することを目的とする。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乙による将来の資産額、収益率、運用成果その他の試算は、一定の条件又は仮定に基づく参考値であり、将来の結果を保証するものではない。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市場環境、金利、為替相場、金融商品の価格、税制、社会保障制度その他の前提条件は将来変更される可能性があり、実際の結果が乙の説明又は試算と異なる場合がある。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pbu3r94zpy" w:id="6"/>
      <w:bookmarkEnd w:id="6"/>
      <w:r w:rsidDel="00000000" w:rsidR="00000000" w:rsidRPr="00000000">
        <w:rPr>
          <w:rFonts w:ascii="Arial Unicode MS" w:cs="Arial Unicode MS" w:eastAsia="Arial Unicode MS" w:hAnsi="Arial Unicode MS"/>
          <w:b w:val="1"/>
          <w:bCs w:val="1"/>
          <w:rtl w:val="0"/>
        </w:rPr>
        <w:t xml:space="preserve">第6条（投資判断及び自己責任）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甲は、金融商品の購入、売却、保有、変更その他資産運用に関する最終的な判断を、自らの責任において行うものとする。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甲は、金融商品への投資には、価格変動、金利変動、為替変動、信用状況の変化、流動性その他の要因により損失が生じる可能性があり、投資元本を下回る場合があることを理解するものとする。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乙による情報提供又は助言は、甲に対して特定の運用成果又は利益を保証するものではない。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甲は、必要に応じて金融商品の契約締結前交付書面、目論見書その他の資料を確認した上で、自らの判断により取引を行うものとする。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3sggp47vswct" w:id="7"/>
      <w:bookmarkEnd w:id="7"/>
      <w:r w:rsidDel="00000000" w:rsidR="00000000" w:rsidRPr="00000000">
        <w:rPr>
          <w:rFonts w:ascii="Arial Unicode MS" w:cs="Arial Unicode MS" w:eastAsia="Arial Unicode MS" w:hAnsi="Arial Unicode MS"/>
          <w:b w:val="1"/>
          <w:bCs w:val="1"/>
          <w:rtl w:val="0"/>
        </w:rPr>
        <w:t xml:space="preserve">第7条（元本及び運用成果の非保証）</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乙は、甲に対し、本業務に関連して行われる資産運用について、元本の維持、一定の収益、運用利回り、節税効果その他の経済的成果を保証しない。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k6j8dskqz7l3" w:id="8"/>
      <w:bookmarkEnd w:id="8"/>
      <w:r w:rsidDel="00000000" w:rsidR="00000000" w:rsidRPr="00000000">
        <w:rPr>
          <w:rFonts w:ascii="Arial Unicode MS" w:cs="Arial Unicode MS" w:eastAsia="Arial Unicode MS" w:hAnsi="Arial Unicode MS"/>
          <w:b w:val="1"/>
          <w:bCs w:val="1"/>
          <w:rtl w:val="0"/>
        </w:rPr>
        <w:t xml:space="preserve">第8条（金融商品の取扱い）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乙が金融商品の一般的な仕組み、特徴、リスクその他の情報を説明する場合、乙は可能な限り客観的かつ適切な情報提供に努めるものとする。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乙が特定の金融商品又は金融サービスに言及する場合であっても、それが直ちに当該金融商品等の購入、売却その他の取引を推奨することを意味するものではない。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乙が金融商品取引業、金融商品仲介業その他法令に基づく登録を受けて別途業務を行う場合、その業務については、本契約とは別に適用される契約、規約その他の条件に従うものとする。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fuvorahsllo" w:id="9"/>
      <w:bookmarkEnd w:id="9"/>
      <w:r w:rsidDel="00000000" w:rsidR="00000000" w:rsidRPr="00000000">
        <w:rPr>
          <w:rFonts w:ascii="Arial Unicode MS" w:cs="Arial Unicode MS" w:eastAsia="Arial Unicode MS" w:hAnsi="Arial Unicode MS"/>
          <w:b w:val="1"/>
          <w:bCs w:val="1"/>
          <w:rtl w:val="0"/>
        </w:rPr>
        <w:t xml:space="preserve">第9条（利益相反等）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乙は、本業務に関して甲の利益を不当に害することのないよう適切に業務を行うものとする。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金融機関、保険会社、金融商品取引業者その他の事業者から紹介料、手数料その他の経済的利益を受ける場合であって、その事実が甲の判断に重要な影響を与える可能性があるときは、乙は必要に応じて甲にその旨を説明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乙は、自己又は第三者の利益を優先する目的で、甲に不適切な金融商品その他の取引を勧めてはならない。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pPr>
      <w:bookmarkStart w:colFirst="0" w:colLast="0" w:name="_4totz1dvpybx" w:id="10"/>
      <w:bookmarkEnd w:id="10"/>
      <w:r w:rsidDel="00000000" w:rsidR="00000000" w:rsidRPr="00000000">
        <w:rPr>
          <w:rFonts w:ascii="Arial Unicode MS" w:cs="Arial Unicode MS" w:eastAsia="Arial Unicode MS" w:hAnsi="Arial Unicode MS"/>
          <w:b w:val="1"/>
          <w:bCs w:val="1"/>
          <w:rtl w:val="0"/>
        </w:rPr>
        <w:t xml:space="preserve">第10条（報酬及び費用）</w:t>
      </w: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甲は、本業務の対価として、乙に対し次の相談料を支払う。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支払時期及び支払方法は、次のとおりとする。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振込手数料その他支払いに必要となる費用は、甲乙間で別途定める場合を除き、甲の負担とする。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本業務の遂行に交通費、資料取得費その他の実費が必要となる場合、その負担については事前に甲乙で協議する。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lbk45rcugtj8" w:id="11"/>
      <w:bookmarkEnd w:id="11"/>
      <w:r w:rsidDel="00000000" w:rsidR="00000000" w:rsidRPr="00000000">
        <w:rPr>
          <w:rFonts w:ascii="Arial Unicode MS" w:cs="Arial Unicode MS" w:eastAsia="Arial Unicode MS" w:hAnsi="Arial Unicode MS"/>
          <w:b w:val="1"/>
          <w:bCs w:val="1"/>
          <w:rtl w:val="0"/>
        </w:rPr>
        <w:t xml:space="preserve">第11条（相談日時の変更及びキャンセル）</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甲が相談日時の変更又はキャンセルを希望するときは、乙が指定する方法により、速やかに乙へ連絡するものとする。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キャンセル料を定める場合、その条件及び金額は次のとおりとする。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（1）相談日の＿＿日前まで：無料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（2）相談日の＿＿日前から前日まで：相談料の＿＿％</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（3）相談日当日又は無断キャンセル：相談料の＿＿％</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天災、交通機関の停止、通信障害その他甲乙いずれの責めにも帰することのできない事由により相談を実施できない場合、甲乙は相談日時の変更その他合理的な対応について協議する。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kzodnusb1dk7"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甲及び乙は、本契約又は本業務に関連して相手方から開示された個人情報、資産情報、家計情報、営業上その他の非公知情報を、相手方の事前の承諾なく第三者に開示又は漏えいしてはならない。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（2）開示を受けた後、自己の責めによらず公知となった情報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（3）開示を受ける以前から適法に保有していた情報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（4）正当な権限を有する第三者から秘密保持義務を負うことなく取得した情報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（5）法令又は裁判所、行政機関その他の公的機関の命令等に基づき開示する必要がある情報</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本条の義務は、本契約終了後も合理的に必要な期間存続するものとする。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2sxsn861rxxb" w:id="13"/>
      <w:bookmarkEnd w:id="13"/>
      <w:r w:rsidDel="00000000" w:rsidR="00000000" w:rsidRPr="00000000">
        <w:rPr>
          <w:rFonts w:ascii="Arial Unicode MS" w:cs="Arial Unicode MS" w:eastAsia="Arial Unicode MS" w:hAnsi="Arial Unicode MS"/>
          <w:b w:val="1"/>
          <w:bCs w:val="1"/>
          <w:rtl w:val="0"/>
        </w:rPr>
        <w:t xml:space="preserve">第13条（個人情報等の取扱い）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乙は、本業務に関連して取得した甲の氏名、住所、連絡先、家族構成、収入、支出、資産、負債その他の個人情報を、本業務の遂行及びこれに付随する目的のために必要な範囲で取り扱うものとする。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乙は、法令に基づく場合その他正当な理由がある場合を除き、甲の同意なく個人情報を第三者に提供しない。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乙は、甲から取得した個人情報について、漏えい、滅失又は毀損を防止するため、必要かつ適切な安全管理措置を講ずるよう努める。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ebqg8tc20n6m" w:id="14"/>
      <w:bookmarkEnd w:id="14"/>
      <w:r w:rsidDel="00000000" w:rsidR="00000000" w:rsidRPr="00000000">
        <w:rPr>
          <w:rFonts w:ascii="Arial Unicode MS" w:cs="Arial Unicode MS" w:eastAsia="Arial Unicode MS" w:hAnsi="Arial Unicode MS"/>
          <w:b w:val="1"/>
          <w:bCs w:val="1"/>
          <w:rtl w:val="0"/>
        </w:rPr>
        <w:t xml:space="preserve">第14条（資料等の取扱い）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乙が本業務に関連して甲に提供した資料、分析結果、シミュレーションその他の成果物は、甲自身の資産運用の検討のために利用するものとする。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乙又は第三者が従前から保有する著作権その他の知的財産権は、それぞれ乙又は当該第三者に帰属する。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甲は、乙の事前の承諾なく、乙が作成した資料等を営利目的で複製、転載、販売又は第三者に配布してはならない。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5t68x57p7f9k"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甲は、本業務の利用にあたり、次に掲げる行為を行ってはならない。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（1）乙に虚偽の情報を提供する行為</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（2）乙又は第三者の権利又は利益を侵害する行為</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（3）乙に法令に違反する行為を求める行為</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（4）乙が提供した資料等を無断で販売又は営利利用する行為</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（5）乙の業務を不当に妨害する行為</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（6）その他本契約の目的に照らして著しく不適切な行為</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npsr49psly8t" w:id="16"/>
      <w:bookmarkEnd w:id="16"/>
      <w:r w:rsidDel="00000000" w:rsidR="00000000" w:rsidRPr="00000000">
        <w:rPr>
          <w:rFonts w:ascii="Arial Unicode MS" w:cs="Arial Unicode MS" w:eastAsia="Arial Unicode MS" w:hAnsi="Arial Unicode MS"/>
          <w:b w:val="1"/>
          <w:bCs w:val="1"/>
          <w:rtl w:val="0"/>
        </w:rPr>
        <w:t xml:space="preserve">第16条（再委託等）</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一部について、必要に応じて第三者に補助業務を委託することができる。この場合、乙は、当該第三者に対して、本契約に基づき乙が負う秘密保持義務及び個人情報保護義務と同等の義務を負わせ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p0fvxjtnosl4"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甲乙が継続的な相談契約を締結する場合、契約更新の条件については別途定めるものとする。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本契約終了後も、その性質上存続すべき秘密保持、個人情報、知的財産、損害賠償その他の条項は引き続き効力を有するものとする。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qy77xdk4js8v"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甲又は乙は、相手方に対して＿＿日前までに書面又は電磁的方法により通知することにより、本契約を中途解約することができる。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前項により本契約が終了した場合の相談料、実費その他の精算については、終了時までに実施された本業務の内容を踏まえて甲乙間で精算する。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すでに提供済みの本業務に対応する報酬については、法令又は別段の合意がある場合を除き、返還の対象としない。</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wuvcihbqo98t"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違反の性質上是正が困難である場合その他重大な事由がある場合は、催告を要しない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（2）本業務の遂行に必要な情報を正当な理由なく提供しない場合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（3）相手方との信頼関係を著しく損なう行為があった場合</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（4）その他本契約を継続することが困難となる重大な事由が生じた場合</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bdjzl1qncb87"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甲及び乙は、自ら及び自己の関係者が、暴力団、暴力団員その他これらに準ずる反社会的勢力に該当しないことを表明し、将来にわたっても該当しないことを確約する。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mbz6sdx098i2"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甲又は乙が、本契約に違反し、自己の責めに帰すべき事由によって相手方に損害を与えた場合、当該当事者は、相手方に生じた通常かつ直接の損害について賠償する責任を負うものとする。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uhr4pq1nf3ur" w:id="22"/>
      <w:bookmarkEnd w:id="22"/>
      <w:r w:rsidDel="00000000" w:rsidR="00000000" w:rsidRPr="00000000">
        <w:rPr>
          <w:rFonts w:ascii="Arial Unicode MS" w:cs="Arial Unicode MS" w:eastAsia="Arial Unicode MS" w:hAnsi="Arial Unicode MS"/>
          <w:b w:val="1"/>
          <w:bCs w:val="1"/>
          <w:rtl w:val="0"/>
        </w:rPr>
        <w:t xml:space="preserve">第22条（免責）</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乙は、甲が自らの判断により行った金融商品の購入、売却、保有その他の資産運用によって生じた損失について、乙の故意又は過失により生じた場合を除き、責任を負わない。</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乙は、市場価格、為替、金利、税制、法令、社会保障制度その他乙が合理的に支配することのできない事情の変更によって生じた損害について、乙の責めに帰すべき事由がある場合を除き、責任を負わない。</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本条その他本契約に定める乙の責任を免除又は制限する規定は、消費者契約法その他の強行法規により当該免除又は制限が認められない場合には、その範囲で適用しない。</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uulppn67899n"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本契約の内容を変更する場合、甲乙は、書面又は電磁的方法により合意するものとする。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e4w272y32oh4"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本契約に定めのない事項又は本契約の各条項の解釈について疑義が生じた場合、甲及び乙は、関係法令及び取引慣行を踏まえ、誠意をもって協議し解決するものとする。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dz7cik46mi2t"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本契約に関して訴訟の必要が生じた場合、＿＿＿＿地方裁判所又は＿＿＿＿簡易裁判所を第一審の合意管轄裁判所とする。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自1通を保有する。ただし、本契約を電磁的方法により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資格等：＿＿＿＿＿＿＿＿＿＿＿＿＿＿＿</w:t>
      </w:r>
    </w:p>
    <w:p w:rsidR="00000000" w:rsidDel="00000000" w:rsidP="00000000" w:rsidRDefault="00000000" w:rsidRPr="00000000" w14:paraId="0000009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