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z70m5foh95e" w:id="0"/>
      <w:bookmarkEnd w:id="0"/>
      <w:r w:rsidDel="00000000" w:rsidR="00000000" w:rsidRPr="00000000">
        <w:rPr>
          <w:rFonts w:ascii="Arial Unicode MS" w:cs="Arial Unicode MS" w:eastAsia="Arial Unicode MS" w:hAnsi="Arial Unicode MS"/>
          <w:b w:val="1"/>
          <w:bCs w:val="1"/>
          <w:sz w:val="44"/>
          <w:szCs w:val="44"/>
          <w:rtl w:val="0"/>
        </w:rPr>
        <w:t xml:space="preserve">相続対策相談契約書（FP）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乙が甲に対して提供する相続対策に関するファイナンシャルプランニング相談業務について、次のとおり相続対策相談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qeh89vx5e6wp"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家族構成、保有資産、収支状況、将来の生活設計その他の事情を踏まえ、乙がファイナンシャルプランナーとして相続対策に関する情報提供、現状分析、課題整理及び一般的な助言を行うことにより、甲による相続対策の検討及び意思決定を支援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3k7eug9cqzfd" w:id="2"/>
      <w:bookmarkEnd w:id="2"/>
      <w:r w:rsidDel="00000000" w:rsidR="00000000" w:rsidRPr="00000000">
        <w:rPr>
          <w:rFonts w:ascii="Arial Unicode MS" w:cs="Arial Unicode MS" w:eastAsia="Arial Unicode MS" w:hAnsi="Arial Unicode MS"/>
          <w:b w:val="1"/>
          <w:bCs w:val="1"/>
          <w:rtl w:val="0"/>
        </w:rPr>
        <w:t xml:space="preserve">第2条（相談業務の内容）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乙が甲に対して提供する相談業務（以下「本業務」という。）は、次に掲げるもののうち、甲乙間で合意した範囲とする。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（1）甲の家族構成、相続関係その他相続に関する現状の整理</w:t>
        <w:br w:type="textWrapping"/>
        <w:t xml:space="preserve">（2）預貯金、有価証券、不動産、保険その他の保有資産及び債務の整理</w:t>
        <w:br w:type="textWrapping"/>
        <w:t xml:space="preserve">（3）将来発生する可能性のある相続に関する課題の整理</w:t>
        <w:br w:type="textWrapping"/>
        <w:t xml:space="preserve">（4）相続財産の分割、承継方法等を検討するための一般的な情報提供</w:t>
        <w:br w:type="textWrapping"/>
        <w:t xml:space="preserve">（5）生命保険その他の金融商品を活用した相続対策に関する一般的な情報提供</w:t>
        <w:br w:type="textWrapping"/>
        <w:t xml:space="preserve">（6）生前贈与、資産移転その他の相続対策に関する一般的な情報提供</w:t>
        <w:br w:type="textWrapping"/>
        <w:t xml:space="preserve">（7）相続発生後に必要となる手続の概要に関する情報提供</w:t>
        <w:br w:type="textWrapping"/>
        <w:t xml:space="preserve">（8）相続対策を考慮したライフプラン及び資金計画の作成支援</w:t>
        <w:br w:type="textWrapping"/>
        <w:t xml:space="preserve">（9）弁護士、税理士、司法書士その他の専門家への相談が必要となる事項の整理</w:t>
        <w:br w:type="textWrapping"/>
        <w:t xml:space="preserve">（10）前各号に付随する相談及び情報提供</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本業務の具体的な内容、相談回数、相談方法、成果物の有無その他必要な事項については、申込書、相談内容確認書その他甲乙間で別途合意する書面又は電磁的方法により定めることができる。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6onvcn5bnkyi" w:id="3"/>
      <w:bookmarkEnd w:id="3"/>
      <w:r w:rsidDel="00000000" w:rsidR="00000000" w:rsidRPr="00000000">
        <w:rPr>
          <w:rFonts w:ascii="Arial Unicode MS" w:cs="Arial Unicode MS" w:eastAsia="Arial Unicode MS" w:hAnsi="Arial Unicode MS"/>
          <w:b w:val="1"/>
          <w:bCs w:val="1"/>
          <w:rtl w:val="0"/>
        </w:rPr>
        <w:t xml:space="preserve">第3条（業務範囲及び資格業務との関係）</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乙は、ファイナンシャルプランナーとして、本業務の範囲内で一般的な情報提供、資産状況の整理及び生活設計に関する助言を行うものとする。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本契約は、乙が法令上資格その他の権限を必要とする業務を行うことを約するものではない。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弁護士法、税理士法、司法書士法、金融商品取引法、保険業法、宅地建物取引業法その他の関係法令により資格、登録又は許可等を必要とする業務について、乙が当該業務を適法に行う資格又は権限を有する場合を除き、これを行わな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具体的な遺産分割、遺言、相続税その他の法律上又は税務上の判断、申告、登記その他専門資格を必要とする事項については、甲の責任において適切な専門家へ確認するものとする。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k68mf66rgrb2" w:id="4"/>
      <w:bookmarkEnd w:id="4"/>
      <w:r w:rsidDel="00000000" w:rsidR="00000000" w:rsidRPr="00000000">
        <w:rPr>
          <w:rFonts w:ascii="Arial Unicode MS" w:cs="Arial Unicode MS" w:eastAsia="Arial Unicode MS" w:hAnsi="Arial Unicode MS"/>
          <w:b w:val="1"/>
          <w:bCs w:val="1"/>
          <w:rtl w:val="0"/>
        </w:rPr>
        <w:t xml:space="preserve">第4条（専門家との連携）</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乙は、本業務の遂行上必要と判断した場合、甲に対し、弁護士、税理士、司法書士、不動産事業者その他の専門家又は事業者への相談を提案することができる。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乙が専門家等を紹介した場合であっても、当該専門家等との契約は、甲と当該専門家等との間で直接締結するものとする。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甲は、紹介された専門家等を利用するか否かを自己の判断により決定するものとする。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乙は、自らの故意又は過失による場合を除き、紹介した専門家等が提供する業務の内容又は結果について責任を負わない。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32d2jnwaupbh" w:id="5"/>
      <w:bookmarkEnd w:id="5"/>
      <w:r w:rsidDel="00000000" w:rsidR="00000000" w:rsidRPr="00000000">
        <w:rPr>
          <w:rFonts w:ascii="Arial Unicode MS" w:cs="Arial Unicode MS" w:eastAsia="Arial Unicode MS" w:hAnsi="Arial Unicode MS"/>
          <w:b w:val="1"/>
          <w:bCs w:val="1"/>
          <w:rtl w:val="0"/>
        </w:rPr>
        <w:t xml:space="preserve">第5条（甲による情報及び資料の提供）</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甲は、本業務に必要となる家族構成、資産、負債、収入、支出、保険契約その他の情報を、合理的な範囲で乙に提供するものとする。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甲は、乙に提供する情報及び資料について、自己の認識する範囲において正確かつ最新の内容を提供するよう努めるものとする。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から提供された情報若しくは資料に誤り若しくは不足があった場合又は重要な事実が乙に提供されなかった場合、乙による分析、試算又は助言の内容が実際の状況と異なることがあることを甲はあらかじめ了承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甲は、家族その他第三者に関する情報を乙に提供する場合、当該情報の提供について必要となる対応を自己の責任において行うものとする。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nwfe206acazo" w:id="6"/>
      <w:bookmarkEnd w:id="6"/>
      <w:r w:rsidDel="00000000" w:rsidR="00000000" w:rsidRPr="00000000">
        <w:rPr>
          <w:rFonts w:ascii="Arial Unicode MS" w:cs="Arial Unicode MS" w:eastAsia="Arial Unicode MS" w:hAnsi="Arial Unicode MS"/>
          <w:b w:val="1"/>
          <w:bCs w:val="1"/>
          <w:rtl w:val="0"/>
        </w:rPr>
        <w:t xml:space="preserve">第6条（相続財産等の評価）</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乙が本業務において資産価額、将来の相続財産額、相続に関連する費用その他の金額を示す場合、当該金額は、甲から提供された情報及び相談時点で利用可能な情報に基づく参考値とする。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不動産、有価証券その他価格が変動する資産については、実際の相続発生時又は処分時の価格と乙が示した金額が異なる場合がある。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乙による試算は、税理士、不動産鑑定士その他の専門家が行う法令上又は専門業務上の評価を代替するものではない。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uchfr3cyfwx4" w:id="7"/>
      <w:bookmarkEnd w:id="7"/>
      <w:r w:rsidDel="00000000" w:rsidR="00000000" w:rsidRPr="00000000">
        <w:rPr>
          <w:rFonts w:ascii="Arial Unicode MS" w:cs="Arial Unicode MS" w:eastAsia="Arial Unicode MS" w:hAnsi="Arial Unicode MS"/>
          <w:b w:val="1"/>
          <w:bCs w:val="1"/>
          <w:rtl w:val="0"/>
        </w:rPr>
        <w:t xml:space="preserve">第7条（税務に関する取扱い）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相続税、贈与税その他の税金に関する情報を提供する場合、一般的な制度の説明又は参考情報の提供として行うものとする。ただし、乙が税理士その他当該業務を適法に行う資格を有する場合は、この限りで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甲は、具体的な税額計算、申告、税務判断その他税理士法上の税理士業務に該当する事項について、必要に応じて税理士へ相談するものとする。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税制その他の制度は将来変更される場合があり、乙は、本業務提供後に行われた法令改正等を当然に反映する義務を負わない。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e8oc9q8zwf8g" w:id="8"/>
      <w:bookmarkEnd w:id="8"/>
      <w:r w:rsidDel="00000000" w:rsidR="00000000" w:rsidRPr="00000000">
        <w:rPr>
          <w:rFonts w:ascii="Arial Unicode MS" w:cs="Arial Unicode MS" w:eastAsia="Arial Unicode MS" w:hAnsi="Arial Unicode MS"/>
          <w:b w:val="1"/>
          <w:bCs w:val="1"/>
          <w:rtl w:val="0"/>
        </w:rPr>
        <w:t xml:space="preserve">第8条（金融商品及び保険等に関する情報提供）</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乙が生命保険、投資商品その他の金融商品に関する情報を提供する場合、乙が法令上必要な資格又は登録を有する場合を除き、一般的な情報提供の範囲で行うものとする。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金融商品等の契約、購入、解約、変更その他の判断は、甲が商品の内容、費用、リスク等を確認したうえで自己の責任により行うものとする。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乙は、特定の金融商品等について、将来の収益、運用成果、元本その他の結果を保証するものではない。</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ljvm5o33h1t7" w:id="9"/>
      <w:bookmarkEnd w:id="9"/>
      <w:r w:rsidDel="00000000" w:rsidR="00000000" w:rsidRPr="00000000">
        <w:rPr>
          <w:rFonts w:ascii="Arial Unicode MS" w:cs="Arial Unicode MS" w:eastAsia="Arial Unicode MS" w:hAnsi="Arial Unicode MS"/>
          <w:b w:val="1"/>
          <w:bCs w:val="1"/>
          <w:rtl w:val="0"/>
        </w:rPr>
        <w:t xml:space="preserve">第9条（相続対策の非保証）</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乙による助言、提案、分析、試算その他本業務の内容は、甲による相続対策の検討を支援するためのものであり、特定の相続結果、節税効果、資産価値その他の成果を保証するものではない。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相続発生時期、相続人の状況、資産価格、法令、税制、社会経済情勢その他の事情は変動する可能性があるため、本業務提供時の分析又は提案と実際の相続時の結果が異なる場合がある。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甲は、乙から提供された情報及び助言を参考として、必要に応じて専門家の意見を確認したうえで、最終的な意思決定を自己の責任において行うものとする。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co30hqk0tkbj" w:id="10"/>
      <w:bookmarkEnd w:id="10"/>
      <w:r w:rsidDel="00000000" w:rsidR="00000000" w:rsidRPr="00000000">
        <w:rPr>
          <w:rFonts w:ascii="Arial Unicode MS" w:cs="Arial Unicode MS" w:eastAsia="Arial Unicode MS" w:hAnsi="Arial Unicode MS"/>
          <w:b w:val="1"/>
          <w:bCs w:val="1"/>
          <w:rtl w:val="0"/>
        </w:rPr>
        <w:t xml:space="preserve">第10条（報酬及び費用）</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甲は、本業務の対価として、乙に対し、次の報酬を支払う。</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相談料：金＿＿＿＿＿＿円（税込）</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報酬の支払時期及び支払方法は、次のとおりとする。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支払期限：＿＿年＿＿月＿＿日</w:t>
        <w:br w:type="textWrapping"/>
        <w:t xml:space="preserve">支払方法：＿＿＿＿＿＿＿＿＿＿＿＿</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振込手数料その他支払いに必要となる費用は、別段の合意がない限り甲の負担とする。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専門家への相談料、各種証明書の取得費用、不動産評価費用その他本業務の範囲外で発生する費用は、前項の相談料には含まれないものとする。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xfxc5d55zxu5"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本契約の有効期間は、＿＿年＿＿月＿＿日から＿＿年＿＿月＿＿日までとする。ただし、甲乙が別途合意した場合は、これを延長することができる。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ksfln8ecuyk0" w:id="12"/>
      <w:bookmarkEnd w:id="12"/>
      <w:r w:rsidDel="00000000" w:rsidR="00000000" w:rsidRPr="00000000">
        <w:rPr>
          <w:rFonts w:ascii="Arial Unicode MS" w:cs="Arial Unicode MS" w:eastAsia="Arial Unicode MS" w:hAnsi="Arial Unicode MS"/>
          <w:b w:val="1"/>
          <w:bCs w:val="1"/>
          <w:rtl w:val="0"/>
        </w:rPr>
        <w:t xml:space="preserve">第12条（中途解約）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甲又は乙は、相手方に通知することにより、本契約を中途解約することができる。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前項により本契約が終了した場合、甲は、本契約終了時までに乙が実施した本業務に相当する報酬及び既に発生した実費を支払うものとする。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既に支払われた報酬の返金の有無及び金額について別途キャンセルポリシー等が定められている場合は、その定めによるものとする。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lji0hj4omqzd"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甲又は乙は、相手方が次の各号のいずれかに該当した場合、相手方に通知することにより、本契約の全部又は一部を解除することができる。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（1）本契約に重大な違反をしたとき</w:t>
        <w:br w:type="textWrapping"/>
        <w:t xml:space="preserve">（2）相手方に対する重大な虚偽の説明又は重要事項の隠匿があったとき</w:t>
        <w:br w:type="textWrapping"/>
        <w:t xml:space="preserve">（3）本業務の遂行又は継続を著しく困難にする行為があったとき</w:t>
        <w:br w:type="textWrapping"/>
        <w:t xml:space="preserve">（4）支払停止若しくは支払不能となったとき、又は破産手続その他これらに類する手続の申立てがあったとき</w:t>
        <w:br w:type="textWrapping"/>
        <w:t xml:space="preserve">（5）その他本契約を継続することが困難となる重大な事由が生じたとき</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nfastw68v0q6" w:id="14"/>
      <w:bookmarkEnd w:id="14"/>
      <w:r w:rsidDel="00000000" w:rsidR="00000000" w:rsidRPr="00000000">
        <w:rPr>
          <w:rFonts w:ascii="Arial Unicode MS" w:cs="Arial Unicode MS" w:eastAsia="Arial Unicode MS" w:hAnsi="Arial Unicode MS"/>
          <w:b w:val="1"/>
          <w:bCs w:val="1"/>
          <w:rtl w:val="0"/>
        </w:rPr>
        <w:t xml:space="preserve">第14条（利益相反等）</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乙は、本業務に関連して金融機関、保険会社、不動産会社その他の第三者から紹介料、手数料その他の経済的利益を受ける場合、必要に応じてその旨を甲に説明するものとする。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乙は、自己又は第三者の利益のみを目的として、甲の利益を不当に害する助言又は提案を行わないものとする。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甲は、乙から商品又はサービスの紹介を受けた場合であっても、その利用又は契約を義務付けられるものではない。</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xqfrm6vkeo70" w:id="15"/>
      <w:bookmarkEnd w:id="15"/>
      <w:r w:rsidDel="00000000" w:rsidR="00000000" w:rsidRPr="00000000">
        <w:rPr>
          <w:rFonts w:ascii="Arial Unicode MS" w:cs="Arial Unicode MS" w:eastAsia="Arial Unicode MS" w:hAnsi="Arial Unicode MS"/>
          <w:b w:val="1"/>
          <w:bCs w:val="1"/>
          <w:rtl w:val="0"/>
        </w:rPr>
        <w:t xml:space="preserve">第15条（秘密保持）</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甲及び乙は、本契約又は本業務に関連して知り得た相手方の非公開情報を、本業務の遂行以外の目的に利用し、又は正当な理由なく第三者に開示若しくは漏えいしてはならない。</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前項の規定は、次の各号のいずれかに該当する情報には適用しない。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（1）取得時に既に公知であった情報</w:t>
        <w:br w:type="textWrapping"/>
        <w:t xml:space="preserve">（2）取得後、自己の責めによらず公知となった情報</w:t>
        <w:br w:type="textWrapping"/>
        <w:t xml:space="preserve">（3）取得前から適法に保有していた情報</w:t>
        <w:br w:type="textWrapping"/>
        <w:t xml:space="preserve">（4）正当な権限を有する第三者から適法に取得した情報</w:t>
        <w:br w:type="textWrapping"/>
        <w:t xml:space="preserve">（5）法令又は裁判所その他公的機関の命令により開示を求められた情報</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本条の義務は、本契約終了後も合理的に必要な期間存続するものとする。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h37x0rcq2pf6" w:id="16"/>
      <w:bookmarkEnd w:id="16"/>
      <w:r w:rsidDel="00000000" w:rsidR="00000000" w:rsidRPr="00000000">
        <w:rPr>
          <w:rFonts w:ascii="Arial Unicode MS" w:cs="Arial Unicode MS" w:eastAsia="Arial Unicode MS" w:hAnsi="Arial Unicode MS"/>
          <w:b w:val="1"/>
          <w:bCs w:val="1"/>
          <w:rtl w:val="0"/>
        </w:rPr>
        <w:t xml:space="preserve">第16条（個人情報の取扱い）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乙は、本業務に関連して取得した甲及びその家族等の個人情報を、個人情報の保護に関する法律その他関係法令に従い適切に取り扱うものとする。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乙は、取得した個人情報を、本業務の遂行、甲への連絡その他あらかじめ甲に示した利用目的の範囲内で利用するものとする。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乙が本業務に必要な範囲で専門家等に甲の個人情報を提供する場合は、法令上認められる場合を除き、必要に応じて甲の同意を得るものとする。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qlql0oj3j358" w:id="17"/>
      <w:bookmarkEnd w:id="17"/>
      <w:r w:rsidDel="00000000" w:rsidR="00000000" w:rsidRPr="00000000">
        <w:rPr>
          <w:rFonts w:ascii="Arial Unicode MS" w:cs="Arial Unicode MS" w:eastAsia="Arial Unicode MS" w:hAnsi="Arial Unicode MS"/>
          <w:b w:val="1"/>
          <w:bCs w:val="1"/>
          <w:rtl w:val="0"/>
        </w:rPr>
        <w:t xml:space="preserve">第17条（資料等の管理）</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乙は、甲から交付を受けた資料及びデータについて、本業務遂行のため適切に管理するものとする。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本契約終了後、甲から返還又は削除の請求があった場合、乙は、法令上又は業務上保存する必要があるものを除き、合理的な方法により返還、廃棄又は削除するものとする。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wwp7k0t8ug36" w:id="18"/>
      <w:bookmarkEnd w:id="18"/>
      <w:r w:rsidDel="00000000" w:rsidR="00000000" w:rsidRPr="00000000">
        <w:rPr>
          <w:rFonts w:ascii="Arial Unicode MS" w:cs="Arial Unicode MS" w:eastAsia="Arial Unicode MS" w:hAnsi="Arial Unicode MS"/>
          <w:b w:val="1"/>
          <w:bCs w:val="1"/>
          <w:rtl w:val="0"/>
        </w:rPr>
        <w:t xml:space="preserve">第18条（禁止事項）</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甲は、本業務の利用にあたり、次の各号に掲げる行為を行ってはならない。</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（1）乙に対して虚偽の情報又は資料を故意に提供する行為</w:t>
        <w:br w:type="textWrapping"/>
        <w:t xml:space="preserve">（2）乙に法令又は公序良俗に反する行為を要求する行為</w:t>
        <w:br w:type="textWrapping"/>
        <w:t xml:space="preserve">（3）乙又は第三者の権利又は利益を侵害する行為</w:t>
        <w:br w:type="textWrapping"/>
        <w:t xml:space="preserve">（4）本業務を不正又は違法な目的に利用する行為</w:t>
        <w:br w:type="textWrapping"/>
        <w:t xml:space="preserve">（5）その他本契約の目的に照らして著しく不適切な行為</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dn7dbl999goy"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甲及び乙は、自己が暴力団、暴力団員、暴力団関係企業その他これらに準ずる反社会的勢力に該当しないこと及び反社会的勢力と社会的に非難されるべき関係を有していないことを表明し、保証する。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甲又は乙は、相手方が前項に違反したことが判明した場合、何らの催告を要することなく本契約を解除することができる。</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sdxyqyd7d550"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甲又は乙が、本契約に違反し、自己の責めに帰すべき事由により相手方に損害を与えた場合は、相手方に対し、その損害を賠償する責任を負う。</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b50h97o121b8" w:id="21"/>
      <w:bookmarkEnd w:id="21"/>
      <w:r w:rsidDel="00000000" w:rsidR="00000000" w:rsidRPr="00000000">
        <w:rPr>
          <w:rFonts w:ascii="Arial Unicode MS" w:cs="Arial Unicode MS" w:eastAsia="Arial Unicode MS" w:hAnsi="Arial Unicode MS"/>
          <w:b w:val="1"/>
          <w:bCs w:val="1"/>
          <w:rtl w:val="0"/>
        </w:rPr>
        <w:t xml:space="preserve">第21条（不可抗力）</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の流行、通信障害、停電、法令の制定若しくは改廃その他当事者の合理的な支配を超える事由により本契約上の義務の全部又は一部を履行できない場合、当該当事者は、その責めに帰すことのできない範囲について責任を負わないものとする。</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i982fbtbbhxt" w:id="22"/>
      <w:bookmarkEnd w:id="22"/>
      <w:r w:rsidDel="00000000" w:rsidR="00000000" w:rsidRPr="00000000">
        <w:rPr>
          <w:rFonts w:ascii="Arial Unicode MS" w:cs="Arial Unicode MS" w:eastAsia="Arial Unicode MS" w:hAnsi="Arial Unicode MS"/>
          <w:b w:val="1"/>
          <w:bCs w:val="1"/>
          <w:rtl w:val="0"/>
        </w:rPr>
        <w:t xml:space="preserve">第22条（権利義務の譲渡禁止）</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甲及び乙は、相手方の事前の承諾なく、本契約上の地位又は本契約から生じる権利若しくは義務を第三者に譲渡し、承継させ、又は担保に供してはならない。</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vdeu44lr9gcn" w:id="23"/>
      <w:bookmarkEnd w:id="23"/>
      <w:r w:rsidDel="00000000" w:rsidR="00000000" w:rsidRPr="00000000">
        <w:rPr>
          <w:rFonts w:ascii="Arial Unicode MS" w:cs="Arial Unicode MS" w:eastAsia="Arial Unicode MS" w:hAnsi="Arial Unicode MS"/>
          <w:b w:val="1"/>
          <w:bCs w:val="1"/>
          <w:rtl w:val="0"/>
        </w:rPr>
        <w:t xml:space="preserve">第23条（契約内容の変更）</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本契約の内容を変更する場合、甲乙間の書面又は電磁的方法による合意によって行うものとする。</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nkpbmavbnrkf" w:id="24"/>
      <w:bookmarkEnd w:id="24"/>
      <w:r w:rsidDel="00000000" w:rsidR="00000000" w:rsidRPr="00000000">
        <w:rPr>
          <w:rFonts w:ascii="Arial Unicode MS" w:cs="Arial Unicode MS" w:eastAsia="Arial Unicode MS" w:hAnsi="Arial Unicode MS"/>
          <w:b w:val="1"/>
          <w:bCs w:val="1"/>
          <w:rtl w:val="0"/>
        </w:rPr>
        <w:t xml:space="preserve">第24条（存続条項）</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も、第15条（秘密保持）、第16条（個人情報の取扱い）、第20条（損害賠償）、第25条（協議事項）及び第26条（準拠法及び合意管轄）その他その性質上存続すべき条項は、引き続き効力を有するものとする。</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9otntvi65cl7" w:id="25"/>
      <w:bookmarkEnd w:id="25"/>
      <w:r w:rsidDel="00000000" w:rsidR="00000000" w:rsidRPr="00000000">
        <w:rPr>
          <w:rFonts w:ascii="Arial Unicode MS" w:cs="Arial Unicode MS" w:eastAsia="Arial Unicode MS" w:hAnsi="Arial Unicode MS"/>
          <w:b w:val="1"/>
          <w:bCs w:val="1"/>
          <w:rtl w:val="0"/>
        </w:rPr>
        <w:t xml:space="preserve">第25条（協議事項）</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本契約に定めのない事項又は本契約の各条項の解釈について疑義が生じた場合、甲及び乙は、信義誠実の原則に従い協議し、その解決を図るものとする。</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68m6qylble4x" w:id="26"/>
      <w:bookmarkEnd w:id="26"/>
      <w:r w:rsidDel="00000000" w:rsidR="00000000" w:rsidRPr="00000000">
        <w:rPr>
          <w:rFonts w:ascii="Arial Unicode MS" w:cs="Arial Unicode MS" w:eastAsia="Arial Unicode MS" w:hAnsi="Arial Unicode MS"/>
          <w:b w:val="1"/>
          <w:bCs w:val="1"/>
          <w:rtl w:val="0"/>
        </w:rPr>
        <w:t xml:space="preserve">第26条（準拠法及び合意管轄）</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ただし、電磁的方法により本契約を締結する場合は、本契約の電磁的記録を作成し、甲乙が電子署名その他合意した方法により締結の意思を表示したうえで、それぞれ当該電磁的記録を保管する。</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br w:type="textWrapping"/>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br w:type="textWrapping"/>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