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zstqxh8mgpt" w:id="0"/>
      <w:bookmarkEnd w:id="0"/>
      <w:r w:rsidDel="00000000" w:rsidR="00000000" w:rsidRPr="00000000">
        <w:rPr>
          <w:rFonts w:ascii="Arial Unicode MS" w:cs="Arial Unicode MS" w:eastAsia="Arial Unicode MS" w:hAnsi="Arial Unicode MS"/>
          <w:b w:val="1"/>
          <w:bCs w:val="1"/>
          <w:sz w:val="44"/>
          <w:szCs w:val="44"/>
          <w:rtl w:val="0"/>
        </w:rPr>
        <w:t xml:space="preserve">贈与相談契約書（FP）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の財産の贈与、資産移転その他これらに関連するファイナンシャルプランニング相談業務について、次のとおり贈与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uw9hnfk48g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ファイナンシャルプランナーとして、甲の家族構成、保有財産、収入・支出、将来の生活設計その他甲から提供された情報を踏まえ、贈与及び資産移転に関する一般的な情報提供、現状整理及び助言を行うことにより、甲による適切な資産管理及び将来設計の検討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uxfbu4x60wy"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乙が甲に対して提供する相談業務（以下「本業務」という。）は、次に掲げる業務のうち、甲乙間で合意したものとする。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（1）甲の家族構成、資産状況、収支状況その他財産状況の整理</w:t>
        <w:br w:type="textWrapping"/>
        <w:t xml:space="preserve">（2）贈与を予定する財産、贈与予定者及び受贈予定者に関する情報の整理</w:t>
        <w:br w:type="textWrapping"/>
        <w:t xml:space="preserve">（3）生前贈与を含む資産移転方法に関する一般的な情報提供</w:t>
        <w:br w:type="textWrapping"/>
        <w:t xml:space="preserve">（4）贈与時期、贈与額及び贈与方法を検討するための一般的な助言</w:t>
        <w:br w:type="textWrapping"/>
        <w:t xml:space="preserve">（5）贈与後の家計、老後資金その他ライフプランへの影響に関する検討</w:t>
        <w:br w:type="textWrapping"/>
        <w:t xml:space="preserve">（6）贈与に関連する税制及び各種制度に関する一般的な情報提供</w:t>
        <w:br w:type="textWrapping"/>
        <w:t xml:space="preserve">（7）贈与計画及び資産移転計画の作成支援</w:t>
        <w:br w:type="textWrapping"/>
        <w:t xml:space="preserve">（8）税理士、弁護士、司法書士その他の専門家への相談が必要となる事項の整理</w:t>
        <w:br w:type="textWrapping"/>
        <w:t xml:space="preserve">（9）前各号に付随する業務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本業務の具体的な内容、実施方法、相談回数その他必要な事項は、申込書、相談内容確認書その他甲乙間で別途合意する書面又は電磁的方法により定めることができる。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u3ikozi1mev" w:id="3"/>
      <w:bookmarkEnd w:id="3"/>
      <w:r w:rsidDel="00000000" w:rsidR="00000000" w:rsidRPr="00000000">
        <w:rPr>
          <w:rFonts w:ascii="Arial Unicode MS" w:cs="Arial Unicode MS" w:eastAsia="Arial Unicode MS" w:hAnsi="Arial Unicode MS"/>
          <w:b w:val="1"/>
          <w:bCs w:val="1"/>
          <w:rtl w:val="0"/>
        </w:rPr>
        <w:t xml:space="preserve">第3条（業務範囲）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乙は、ファイナンシャルプランナーとして有する知識及び経験に基づき、本業務を遂行する。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乙が行う助言及び情報提供は、甲による意思決定を支援することを目的とするものであり、特定の贈与方法、税務上の取扱い、法律行為その他の結果を保証するものではない。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甲は、贈与を実行するか否か、贈与する財産、金額、時期、相手方及び方法について、自らの判断と責任において決定するものとする。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iwk0plpcf2e" w:id="4"/>
      <w:bookmarkEnd w:id="4"/>
      <w:r w:rsidDel="00000000" w:rsidR="00000000" w:rsidRPr="00000000">
        <w:rPr>
          <w:rFonts w:ascii="Arial Unicode MS" w:cs="Arial Unicode MS" w:eastAsia="Arial Unicode MS" w:hAnsi="Arial Unicode MS"/>
          <w:b w:val="1"/>
          <w:bCs w:val="1"/>
          <w:rtl w:val="0"/>
        </w:rPr>
        <w:t xml:space="preserve">第4条（税務・法務等の専門業務）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本業務には、法令上、税理士、弁護士、司法書士その他の資格を有する者のみが取り扱うことのできる業務は含まれない。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別具体的な税額計算、税務申告書の作成、税務代理、法律事務、登記申請代理その他資格を要する業務を行わない。ただし、乙が当該業務を適法に行う資格及び権限を有する場合は、この限りで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本業務に関連して専門的な判断が必要となる場合、乙は甲に対し、税理士、弁護士、司法書士その他適切な専門家への相談を推奨することができる。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甲が専門家への相談又は業務依頼を行う場合、その専門家との契約は、原則として甲と当該専門家との間で別途締結するものとする。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qszupk93s1f" w:id="5"/>
      <w:bookmarkEnd w:id="5"/>
      <w:r w:rsidDel="00000000" w:rsidR="00000000" w:rsidRPr="00000000">
        <w:rPr>
          <w:rFonts w:ascii="Arial Unicode MS" w:cs="Arial Unicode MS" w:eastAsia="Arial Unicode MS" w:hAnsi="Arial Unicode MS"/>
          <w:b w:val="1"/>
          <w:bCs w:val="1"/>
          <w:rtl w:val="0"/>
        </w:rPr>
        <w:t xml:space="preserve">第5条（情報及び資料の提供）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甲は、乙が本業務を遂行するために必要と合理的に判断する範囲で、次に掲げる情報及び資料を正確に提供するものとする。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（1）家族構成及び親族関係に関する情報</w:t>
        <w:br w:type="textWrapping"/>
        <w:t xml:space="preserve">（2）預貯金、有価証券、不動産、保険その他の保有財産に関する情報</w:t>
        <w:br w:type="textWrapping"/>
        <w:t xml:space="preserve">（3）収入、支出、借入金その他家計に関する情報</w:t>
        <w:br w:type="textWrapping"/>
        <w:t xml:space="preserve">（4）過去に行った贈与に関する情報</w:t>
        <w:br w:type="textWrapping"/>
        <w:t xml:space="preserve">（5）贈与を予定している財産及び受贈予定者に関する情報</w:t>
        <w:br w:type="textWrapping"/>
        <w:t xml:space="preserve">（6）甲の将来の生活設計及び資金需要に関する情報</w:t>
        <w:br w:type="textWrapping"/>
        <w:t xml:space="preserve">（7）その他乙が本業務に必要と合理的に判断する情報及び資料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甲は、乙に提供した情報又は資料に変更が生じた場合、速やかに乙に通知するものとする。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t2juty26xia" w:id="6"/>
      <w:bookmarkEnd w:id="6"/>
      <w:r w:rsidDel="00000000" w:rsidR="00000000" w:rsidRPr="00000000">
        <w:rPr>
          <w:rFonts w:ascii="Arial Unicode MS" w:cs="Arial Unicode MS" w:eastAsia="Arial Unicode MS" w:hAnsi="Arial Unicode MS"/>
          <w:b w:val="1"/>
          <w:bCs w:val="1"/>
          <w:rtl w:val="0"/>
        </w:rPr>
        <w:t xml:space="preserve">第6条（提供情報に関する責任）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乙は、原則として甲から提供された情報及び資料を前提として、本業務を遂行する。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提供された情報若しくは資料に誤り、不足若しくは重要事項の不開示があった場合、又は甲が必要な情報を適時に提供しなかった場合、乙は、それによって生じた分析結果、助言内容その他本業務の結果への影響について責任を負わない。ただし、乙に故意又は過失がある場合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乙は、甲から提供された資料について、特段の合意がない限り、その真正性又は正確性について独自の調査又は確認を行う義務を負わない。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fdv556b21sg" w:id="7"/>
      <w:bookmarkEnd w:id="7"/>
      <w:r w:rsidDel="00000000" w:rsidR="00000000" w:rsidRPr="00000000">
        <w:rPr>
          <w:rFonts w:ascii="Arial Unicode MS" w:cs="Arial Unicode MS" w:eastAsia="Arial Unicode MS" w:hAnsi="Arial Unicode MS"/>
          <w:b w:val="1"/>
          <w:bCs w:val="1"/>
          <w:rtl w:val="0"/>
        </w:rPr>
        <w:t xml:space="preserve">第7条（税制等の変更）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乙が提供する税制、社会保障制度その他法令又は制度に関する情報は、本業務実施時点において乙が合理的に把握している情報に基づくものとする。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法令改正、税制改正、行政機関の取扱いの変更その他乙の合理的な支配を超える事情によって、本業務実施後に助言の前提となった制度又は取扱いが変更される場合があることを、甲はあらかじめ了承する。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甲が実際に贈与を行う際は、その時点における最新の法令及び制度を確認し、必要に応じて税理士その他の専門家に確認するものとする。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dfna86rt9dc" w:id="8"/>
      <w:bookmarkEnd w:id="8"/>
      <w:r w:rsidDel="00000000" w:rsidR="00000000" w:rsidRPr="00000000">
        <w:rPr>
          <w:rFonts w:ascii="Arial Unicode MS" w:cs="Arial Unicode MS" w:eastAsia="Arial Unicode MS" w:hAnsi="Arial Unicode MS"/>
          <w:b w:val="1"/>
          <w:bCs w:val="1"/>
          <w:rtl w:val="0"/>
        </w:rPr>
        <w:t xml:space="preserve">第8条（相談料等）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本業務の相談料は、次のとおりとする。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甲は、前項の相談料を、＿＿年＿＿月＿＿日までに、乙の指定する方法により支払うものとする。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振込手数料その他支払いに必要となる費用は、甲の負担とする。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本業務の遂行に当たり、交通費、資料取得費その他特別な費用が発生する場合、乙は事前に甲へ説明し、その負担について甲乙協議の上決定する。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65tcz43l3v2"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本契約の有効期間は、＿＿年＿＿月＿＿日から＿＿年＿＿月＿＿日までとする。ただし、甲乙が別途合意した場合は、期間を延長又は短縮することができる。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knh98lx1lkr"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甲及び乙は、本業務に関連して相手方から開示された個人情報、財産情報、家族情報、営業上の情報その他一般に公表されていない情報を、相手方の事前の承諾なく第三者に開示又は漏えいしてはならない。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前項の規定は、次の各号のいずれかに該当する情報については適用しない。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（5）法令又は裁判所その他公的機関の命令等により開示を求められた情報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本条の義務は、本契約終了後も存続するものとする。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ct08w3mvb5v"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乙は、本業務に関連して取得した甲及びその家族その他関係者の個人情報を、本業務の遂行に必要な範囲で取り扱うものとする。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乙は、法令に基づく場合その他正当な理由がある場合を除き、甲の同意なく個人情報を第三者に提供しない。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乙は、個人情報への不正アクセス、漏えい、滅失又は毀損を防止するため、合理的に必要な安全管理措置を講じるものとする。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ifkccoecpug" w:id="12"/>
      <w:bookmarkEnd w:id="12"/>
      <w:r w:rsidDel="00000000" w:rsidR="00000000" w:rsidRPr="00000000">
        <w:rPr>
          <w:rFonts w:ascii="Arial Unicode MS" w:cs="Arial Unicode MS" w:eastAsia="Arial Unicode MS" w:hAnsi="Arial Unicode MS"/>
          <w:b w:val="1"/>
          <w:bCs w:val="1"/>
          <w:rtl w:val="0"/>
        </w:rPr>
        <w:t xml:space="preserve">第12条（専門家等との連携）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甲が同意した場合、乙は、本業務の遂行に必要な範囲で、税理士、弁護士、司法書士、不動産関連事業者、金融機関その他の専門家又は事業者と連携することができる。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乙が前項の者に甲の個人情報その他の情報を提供する必要がある場合、法令上認められる場合を除き、あらかじめ甲の同意を得るものとする。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乙が専門家等を紹介した場合であっても、乙は当該専門家等の業務内容又はその結果を保証するものではない。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czzfuytc8744" w:id="13"/>
      <w:bookmarkEnd w:id="13"/>
      <w:r w:rsidDel="00000000" w:rsidR="00000000" w:rsidRPr="00000000">
        <w:rPr>
          <w:rFonts w:ascii="Arial Unicode MS" w:cs="Arial Unicode MS" w:eastAsia="Arial Unicode MS" w:hAnsi="Arial Unicode MS"/>
          <w:b w:val="1"/>
          <w:bCs w:val="1"/>
          <w:rtl w:val="0"/>
        </w:rPr>
        <w:t xml:space="preserve">第13条（利益相反等）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甲に対して金融商品、保険商品、不動産その他の商品又はサービスを提供若しくは紹介する事業者から報酬、紹介料その他の経済的利益を受ける場合には、法令その他適用される規則に従い、必要に応じて甲にその旨を説明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p1aygoun2kt" w:id="14"/>
      <w:bookmarkEnd w:id="14"/>
      <w:r w:rsidDel="00000000" w:rsidR="00000000" w:rsidRPr="00000000">
        <w:rPr>
          <w:rFonts w:ascii="Arial Unicode MS" w:cs="Arial Unicode MS" w:eastAsia="Arial Unicode MS" w:hAnsi="Arial Unicode MS"/>
          <w:b w:val="1"/>
          <w:bCs w:val="1"/>
          <w:rtl w:val="0"/>
        </w:rPr>
        <w:t xml:space="preserve">第14条（成果及び将来結果の非保証）</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乙は、本業務により、贈与税その他の税負担が必ず軽減されること、特定の税制上の特例若しくは控除等が適用されること、又は甲若しくは受贈者に特定の経済的利益が生じることを保証するものではない。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乙によるシミュレーション、試算その他の数値は、甲から提供された情報及び一定の前提条件に基づく参考情報であり、実際の税額、財産評価額その他の結果と異なる場合がある。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贈与税その他の具体的な税務上の取扱いについては、甲が必要に応じて税理士その他の専門家に確認するものとする。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1cwjh48zo53" w:id="15"/>
      <w:bookmarkEnd w:id="15"/>
      <w:r w:rsidDel="00000000" w:rsidR="00000000" w:rsidRPr="00000000">
        <w:rPr>
          <w:rFonts w:ascii="Arial Unicode MS" w:cs="Arial Unicode MS" w:eastAsia="Arial Unicode MS" w:hAnsi="Arial Unicode MS"/>
          <w:b w:val="1"/>
          <w:bCs w:val="1"/>
          <w:rtl w:val="0"/>
        </w:rPr>
        <w:t xml:space="preserve">第15条（贈与の実行）</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乙による相談又は助言を受けた後に甲が行う贈与その他の法律行為は、甲自身の意思及び責任に基づいて行うものとする。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乙は、甲と受贈者との間における贈与契約の成立、贈与財産の移転、受贈者の意思確認その他贈与の法的有効性を当然に保証するものではない。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不動産その他名義変更又は登記等の手続を要する財産については、甲は必要に応じて司法書士、税理士その他の専門家へ相談するものとする。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8eqic9jjqke"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甲は、本業務の利用に当たり、次の各号に掲げる行為を行ってはならない。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（1）乙に対して虚偽の情報又は資料を提供する行為</w:t>
        <w:br w:type="textWrapping"/>
        <w:t xml:space="preserve">（2）乙に法令に違反する行為を要求する行為</w:t>
        <w:br w:type="textWrapping"/>
        <w:t xml:space="preserve">（3）脱税その他違法な目的のために本業務を利用する行為</w:t>
        <w:br w:type="textWrapping"/>
        <w:t xml:space="preserve">（4）乙又は第三者の権利又は利益を侵害する行為</w:t>
        <w:br w:type="textWrapping"/>
        <w:t xml:space="preserve">（5）本業務の遂行を著しく妨害する行為</w:t>
        <w:br w:type="textWrapping"/>
        <w:t xml:space="preserve">（6）その他本契約の目的に照らして不適切な行為</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o2clre1z266a"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甲又は乙は、相手方に通知することにより、本契約を中途解約することができる。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前項の場合における相談料の精算については、本業務の実施状況、乙がすでに行った業務及び発生済みの費用等を踏まえ、甲乙協議の上決定する。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乙がすでに本業務の全部又は一部を履行している場合、甲は、その履行済み部分に相当する相談料及び実費を負担するものとする。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77njp8u3t7"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その違反が重大であり是正が困難である場合は、催告を要し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（2）本業務の遂行に必要な協力を正当な理由なく拒んだとき</w:t>
        <w:br w:type="textWrapping"/>
        <w:t xml:space="preserve">（3）虚偽その他不正な方法により本業務を利用したとき</w:t>
        <w:br w:type="textWrapping"/>
        <w:t xml:space="preserve">（4）その他本契約を継続することが困難となる重大な事由が生じたとき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np45eqroizno"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甲及び乙は、自ら及びその関係者が暴力団、暴力団員その他これらに準ずる反社会的勢力に該当しないことを表明し、将来にわたっても該当しないことを確約する。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3h6ckc1ha68"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甲又は乙が、本契約に違反し、自己の責めに帰すべき事由により相手方に損害を与えた場合は、相手方に対し、当該違反と相当因果関係のある損害を賠償する責任を負う。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pPr>
      <w:bookmarkStart w:colFirst="0" w:colLast="0" w:name="_yzhz52wzj5su" w:id="21"/>
      <w:bookmarkEnd w:id="21"/>
      <w:r w:rsidDel="00000000" w:rsidR="00000000" w:rsidRPr="00000000">
        <w:rPr>
          <w:rFonts w:ascii="Arial Unicode MS" w:cs="Arial Unicode MS" w:eastAsia="Arial Unicode MS" w:hAnsi="Arial Unicode MS"/>
          <w:b w:val="1"/>
          <w:bCs w:val="1"/>
          <w:rtl w:val="0"/>
        </w:rPr>
        <w:t xml:space="preserve">第21条（免責）</w: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資料に基づき、合理的な範囲で本業務を遂行するものとし、将来の法令改正、税制改正、財産価値の変動その他乙が合理的に予測又は管理することのできない事情により甲に生じた結果について責任を負わ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乙の助言を参考として甲が行った贈与その他の意思決定については、乙に故意又は過失がある場合を除き、甲がその結果について責任を負うものとする。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本条その他本契約に定める免責又は責任制限は、法令上その制限又は免除が認められない場合には、その範囲において適用しない。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q668r3l05c2" w:id="22"/>
      <w:bookmarkEnd w:id="22"/>
      <w:r w:rsidDel="00000000" w:rsidR="00000000" w:rsidRPr="00000000">
        <w:rPr>
          <w:rFonts w:ascii="Arial Unicode MS" w:cs="Arial Unicode MS" w:eastAsia="Arial Unicode MS" w:hAnsi="Arial Unicode MS"/>
          <w:b w:val="1"/>
          <w:bCs w:val="1"/>
          <w:rtl w:val="0"/>
        </w:rPr>
        <w:t xml:space="preserve">第22条（契約終了後の資料の取扱い）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乙は、本契約終了後、甲から提供を受けた資料について、法令上保存が必要な場合又は甲乙間で別途合意した場合を除き、甲の求めに応じて返還又は適切な方法により廃棄するものとする。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2evkxx2zl7dd"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本契約の内容を変更する場合は、甲乙協議の上、書面又は電磁的方法により合意するものとする。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ayrp71fowb"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4x9fr75r17yo"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本契約に関して訴訟の必要が生じた場合は、＿＿＿＿地方裁判所又は＿＿＿＿簡易裁判所を第一審の専属的合意管轄裁判所とする。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は、電磁的記録を作成し、甲乙が電子署名その他合意した方法により締結し、それぞれ当該電磁的記録を保管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住所又は所在地：＿＿＿＿＿＿＿＿＿＿＿＿＿＿＿＿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資格・登録等：＿＿＿＿＿＿＿＿＿＿＿＿＿＿＿＿</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