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w7tz1dbapxq" w:id="0"/>
      <w:bookmarkEnd w:id="0"/>
      <w:r w:rsidDel="00000000" w:rsidR="00000000" w:rsidRPr="00000000">
        <w:rPr>
          <w:rFonts w:ascii="Arial Unicode MS" w:cs="Arial Unicode MS" w:eastAsia="Arial Unicode MS" w:hAnsi="Arial Unicode MS"/>
          <w:b w:val="1"/>
          <w:bCs w:val="1"/>
          <w:sz w:val="44"/>
          <w:szCs w:val="44"/>
          <w:rtl w:val="0"/>
        </w:rPr>
        <w:t xml:space="preserve">顧問契約書（ファイナンシャルプランナー）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ファイナンシャルプランナーとして甲に対して継続的な相談、助言その他の支援を行うことについて、次のとおり顧問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myi44z306g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ファイナンシャルプランナーとして有する知識及び経験を活用し、甲の家計、資産形成、資産運用、保険、住宅、教育資金、老後資金、相続その他の生活設計及び資金計画に関する継続的な相談及び助言を行うことにより、甲の適切な意思決定及び財務上の課題解決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lm9dbs4gmqh" w:id="2"/>
      <w:bookmarkEnd w:id="2"/>
      <w:r w:rsidDel="00000000" w:rsidR="00000000" w:rsidRPr="00000000">
        <w:rPr>
          <w:rFonts w:ascii="Arial Unicode MS" w:cs="Arial Unicode MS" w:eastAsia="Arial Unicode MS" w:hAnsi="Arial Unicode MS"/>
          <w:b w:val="1"/>
          <w:bCs w:val="1"/>
          <w:rtl w:val="0"/>
        </w:rPr>
        <w:t xml:space="preserve">第2条（顧問業務）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乙は、甲に対し、次に掲げる業務（以下「顧問業務」という。）を行う。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（1）家計収支及び資金計画に関する相談及び助言</w:t>
        <w:br w:type="textWrapping"/>
        <w:t xml:space="preserve">（2）ライフプラン及びキャッシュフローに関する相談及び助言</w:t>
        <w:br w:type="textWrapping"/>
        <w:t xml:space="preserve">（3）預貯金、資産形成及び資産運用に関する一般的な情報提供及び助言</w:t>
        <w:br w:type="textWrapping"/>
        <w:t xml:space="preserve">（4）生命保険、損害保険その他の保険に関する一般的な情報提供及び見直しに関する助言</w:t>
        <w:br w:type="textWrapping"/>
        <w:t xml:space="preserve">（5）住宅購入、住宅ローンその他の住宅資金に関する相談及び助言</w:t>
        <w:br w:type="textWrapping"/>
        <w:t xml:space="preserve">（6）教育資金及び老後資金に関する相談及び助言</w:t>
        <w:br w:type="textWrapping"/>
        <w:t xml:space="preserve">（7）相続、贈与及び事業承継に関する一般的な情報提供及び資金面からの助言</w:t>
        <w:br w:type="textWrapping"/>
        <w:t xml:space="preserve">（8）社会保険、公的年金、税制その他の公的制度に関する一般的な情報提供</w:t>
        <w:br w:type="textWrapping"/>
        <w:t xml:space="preserve">（9）甲の財務状況又はライフプランの変化に応じた定期的な見直し及び助言</w:t>
        <w:br w:type="textWrapping"/>
        <w:t xml:space="preserve">（10）前各号に付随又は関連する業務で、甲乙が合意したもの</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具体的な相談方法、相談回数、対応時間、資料作成の有無その他顧問業務の詳細については、本契約又は甲乙間で別途合意する条件によるものとする。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m7816dpnv99s" w:id="3"/>
      <w:bookmarkEnd w:id="3"/>
      <w:r w:rsidDel="00000000" w:rsidR="00000000" w:rsidRPr="00000000">
        <w:rPr>
          <w:rFonts w:ascii="Arial Unicode MS" w:cs="Arial Unicode MS" w:eastAsia="Arial Unicode MS" w:hAnsi="Arial Unicode MS"/>
          <w:b w:val="1"/>
          <w:bCs w:val="1"/>
          <w:rtl w:val="0"/>
        </w:rPr>
        <w:t xml:space="preserve">第3条（顧問業務の範囲）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乙が行う顧問業務は、ファイナンシャルプランナーとして行う一般的な相談、情報提供、分析、試算及び助言を基本とする。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乙は、甲から提供された情報及び資料並びに相談時点において合理的に入手可能な情報に基づき顧問業務を行うものとする。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乙は、甲の希望、家族構成、収入、支出、資産、負債、将来計画、リスク許容度その他必要な事情を考慮して助言を行うよう努めるものとする。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乙の助言は甲による意思決定を補助するものであり、甲に対して特定の行為、契約又は取引を義務付けるものではない。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affldyaitxg5" w:id="4"/>
      <w:bookmarkEnd w:id="4"/>
      <w:r w:rsidDel="00000000" w:rsidR="00000000" w:rsidRPr="00000000">
        <w:rPr>
          <w:rFonts w:ascii="Arial Unicode MS" w:cs="Arial Unicode MS" w:eastAsia="Arial Unicode MS" w:hAnsi="Arial Unicode MS"/>
          <w:b w:val="1"/>
          <w:bCs w:val="1"/>
          <w:rtl w:val="0"/>
        </w:rPr>
        <w:t xml:space="preserve">第4条（対象外となる専門業務）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本契約に基づく顧問業務には、法令上、弁護士、税理士、司法書士、行政書士、社会保険労務士、公認会計士、宅地建物取引士その他の資格者のみが取り扱うことのできる業務は含まれない。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取引法その他の法令に基づく登録その他の資格又は権限を必要とする金融商品の勧誘、媒介、代理、投資判断に関する個別具体的な助言その他の行為についても、乙が当該業務を適法に行うために必要な資格、登録又は権限を有する場合を除き、本契約に基づく顧問業務には含まれ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前2項に該当する事項について専門的な判断又は手続が必要となった場合、乙は、必要に応じて甲に専門家への相談を推奨することができる。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yk8eqaziij6h" w:id="5"/>
      <w:bookmarkEnd w:id="5"/>
      <w:r w:rsidDel="00000000" w:rsidR="00000000" w:rsidRPr="00000000">
        <w:rPr>
          <w:rFonts w:ascii="Arial Unicode MS" w:cs="Arial Unicode MS" w:eastAsia="Arial Unicode MS" w:hAnsi="Arial Unicode MS"/>
          <w:b w:val="1"/>
          <w:bCs w:val="1"/>
          <w:rtl w:val="0"/>
        </w:rPr>
        <w:t xml:space="preserve">第5条（相談方法等）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顧問業務は、対面、電話、電子メール、オンライン会議その他甲乙が合意する方法により行う。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相談可能な曜日、時間帯、1回当たりの相談時間、月間の相談回数その他の条件は、次のとおりとする。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相談方法：＿＿＿＿＿＿＿＿＿＿</w:t>
        <w:br w:type="textWrapping"/>
        <w:t xml:space="preserve">相談回数：月＿＿回まで</w:t>
        <w:br w:type="textWrapping"/>
        <w:t xml:space="preserve">1回当たりの相談時間：＿＿分程度</w:t>
        <w:br w:type="textWrapping"/>
        <w:t xml:space="preserve">対応可能時間：＿＿＿＿＿＿＿＿＿＿</w:t>
        <w:br w:type="textWrapping"/>
        <w:t xml:space="preserve">その他：＿＿＿＿＿＿＿＿＿＿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前項の範囲を超える相談又は業務については、甲乙協議の上、追加料金その他の条件を定めることができる。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w7pyevecpjd" w:id="6"/>
      <w:bookmarkEnd w:id="6"/>
      <w:r w:rsidDel="00000000" w:rsidR="00000000" w:rsidRPr="00000000">
        <w:rPr>
          <w:rFonts w:ascii="Arial Unicode MS" w:cs="Arial Unicode MS" w:eastAsia="Arial Unicode MS" w:hAnsi="Arial Unicode MS"/>
          <w:b w:val="1"/>
          <w:bCs w:val="1"/>
          <w:rtl w:val="0"/>
        </w:rPr>
        <w:t xml:space="preserve">第6条（甲による情報提供）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甲は、乙が顧問業務を適切に行うために必要となる収入、支出、資産、負債、保険、年金、家族構成その他の情報及び資料を、自己の責任において乙に提供するものとする。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甲は、乙に提供する情報及び資料について、可能な限り正確かつ最新の内容を提供するものとする。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重要な情報を提供しなかったこと、事実と異なる情報を提供したこと又は情報の更新を怠ったことにより、乙の試算、分析又は助言に影響が生じた場合、乙は、乙に故意又は重大な過失がある場合を除き、これによって生じた結果について責任を負わ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甲の収入、家族構成、勤務状況、資産状況その他顧問業務に重要な影響を与える事情に変更が生じた場合、甲は合理的な期間内に乙に通知するものとする。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hhp71ggdihd9" w:id="7"/>
      <w:bookmarkEnd w:id="7"/>
      <w:r w:rsidDel="00000000" w:rsidR="00000000" w:rsidRPr="00000000">
        <w:rPr>
          <w:rFonts w:ascii="Arial Unicode MS" w:cs="Arial Unicode MS" w:eastAsia="Arial Unicode MS" w:hAnsi="Arial Unicode MS"/>
          <w:b w:val="1"/>
          <w:bCs w:val="1"/>
          <w:rtl w:val="0"/>
        </w:rPr>
        <w:t xml:space="preserve">第7条（試算及び資料）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乙は、必要に応じて、キャッシュフロー表、ライフプラン表、資金計画表その他の試算又は資料を作成することができる。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前項の試算等は、作成時点における甲からの提供情報、金利、物価、税制、社会保障制度、市場環境その他一定の前提条件に基づくものであり、将来の結果を保証するものではない。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法令、税制、社会保障制度、金融情勢、市場価格その他の前提条件が変更された場合には、実際の結果と試算結果との間に差異が生じることがある。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jytzdr9c4q4" w:id="8"/>
      <w:bookmarkEnd w:id="8"/>
      <w:r w:rsidDel="00000000" w:rsidR="00000000" w:rsidRPr="00000000">
        <w:rPr>
          <w:rFonts w:ascii="Arial Unicode MS" w:cs="Arial Unicode MS" w:eastAsia="Arial Unicode MS" w:hAnsi="Arial Unicode MS"/>
          <w:b w:val="1"/>
          <w:bCs w:val="1"/>
          <w:rtl w:val="0"/>
        </w:rPr>
        <w:t xml:space="preserve">第8条（金融商品等に関する情報提供）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乙が預貯金、保険、投資信託、有価証券その他の商品又はサービスに関する情報を甲に提供する場合、乙は、自己が適法に行うことのできる業務の範囲内でこれを行う。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乙による一般的な商品情報、制度情報又は比較情報の提供は、法令上必要な資格又は登録を有する場合を除き、特定の金融商品の売買その他の取引を推奨し、又はその成果を保証するものではない。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金融商品その他の商品又はサービスを利用するか否かについては、甲がその内容、費用、リスクその他の条件を確認した上で、自らの判断及び責任において決定するものとする。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5fp4ms1dow0" w:id="9"/>
      <w:bookmarkEnd w:id="9"/>
      <w:r w:rsidDel="00000000" w:rsidR="00000000" w:rsidRPr="00000000">
        <w:rPr>
          <w:rFonts w:ascii="Arial Unicode MS" w:cs="Arial Unicode MS" w:eastAsia="Arial Unicode MS" w:hAnsi="Arial Unicode MS"/>
          <w:b w:val="1"/>
          <w:bCs w:val="1"/>
          <w:rtl w:val="0"/>
        </w:rPr>
        <w:t xml:space="preserve">第9条（第三者の商品及びサービス）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乙は、顧問業務の過程において、甲に対し、金融機関、保険会社、不動産会社その他の第三者が提供する商品又はサービスに関する情報を提供することができる。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甲と第三者との間で締結される契約は、甲と当該第三者との間の契約であり、乙が契約当事者となるものではない。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乙は、乙に故意又は重大な過失がある場合を除き、第三者が提供する商品又はサービスの内容、履行、品質その他第三者の行為について責任を負わない。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o7u59wdcbhy" w:id="10"/>
      <w:bookmarkEnd w:id="10"/>
      <w:r w:rsidDel="00000000" w:rsidR="00000000" w:rsidRPr="00000000">
        <w:rPr>
          <w:rFonts w:ascii="Arial Unicode MS" w:cs="Arial Unicode MS" w:eastAsia="Arial Unicode MS" w:hAnsi="Arial Unicode MS"/>
          <w:b w:val="1"/>
          <w:bCs w:val="1"/>
          <w:rtl w:val="0"/>
        </w:rPr>
        <w:t xml:space="preserve">第10条（利益相反等）</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特定の商品又はサービスの紹介、媒介その他に関連して第三者から紹介料、手数料その他の経済的利益を受ける場合、乙は、法令その他により必要とされる範囲で、その事実を甲に説明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乙は、自己又は第三者の利益のみを目的として、甲に不合理な商品又はサービスの選択を強いる行為を行わないものとする。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81ly42ih5l8" w:id="11"/>
      <w:bookmarkEnd w:id="11"/>
      <w:r w:rsidDel="00000000" w:rsidR="00000000" w:rsidRPr="00000000">
        <w:rPr>
          <w:rFonts w:ascii="Arial Unicode MS" w:cs="Arial Unicode MS" w:eastAsia="Arial Unicode MS" w:hAnsi="Arial Unicode MS"/>
          <w:b w:val="1"/>
          <w:bCs w:val="1"/>
          <w:rtl w:val="0"/>
        </w:rPr>
        <w:t xml:space="preserve">第11条（顧問料）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甲は、顧問業務の対価として、乙に対し、次の顧問料を支払う。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月額顧問料：金＿＿＿＿＿＿円（税込・税別）</w:t>
        <w:br w:type="textWrapping"/>
        <w:t xml:space="preserve">支払期日：毎月＿＿日</w:t>
        <w:br w:type="textWrapping"/>
        <w:t xml:space="preserve">支払方法：＿＿＿＿＿＿＿＿＿＿</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振込手数料その他支払に必要となる費用は、＿＿の負担とする。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本契約に定める通常の顧問業務を超える業務を甲が乙に依頼する場合、甲乙は、当該業務の内容及び追加報酬について事前に協議するものとする。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q0463d7zgwy" w:id="12"/>
      <w:bookmarkEnd w:id="12"/>
      <w:r w:rsidDel="00000000" w:rsidR="00000000" w:rsidRPr="00000000">
        <w:rPr>
          <w:rFonts w:ascii="Arial Unicode MS" w:cs="Arial Unicode MS" w:eastAsia="Arial Unicode MS" w:hAnsi="Arial Unicode MS"/>
          <w:b w:val="1"/>
          <w:bCs w:val="1"/>
          <w:rtl w:val="0"/>
        </w:rPr>
        <w:t xml:space="preserve">第12条（実費等）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乙が甲の承諾を得て、交通費、宿泊費、資料取得費その他顧問業務の遂行に必要な費用を支出した場合、その負担については甲乙が別途合意するところによる。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y03k24v7tcsg" w:id="13"/>
      <w:bookmarkEnd w:id="13"/>
      <w:r w:rsidDel="00000000" w:rsidR="00000000" w:rsidRPr="00000000">
        <w:rPr>
          <w:rFonts w:ascii="Arial Unicode MS" w:cs="Arial Unicode MS" w:eastAsia="Arial Unicode MS" w:hAnsi="Arial Unicode MS"/>
          <w:b w:val="1"/>
          <w:bCs w:val="1"/>
          <w:rtl w:val="0"/>
        </w:rPr>
        <w:t xml:space="preserve">第13条（相談日時の変更等）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甲又は乙が予定された相談日時の変更を希望する場合、相手方に対して可能な限り事前に通知するものとする。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甲の都合による相談のキャンセル、日時変更又は無断欠席に関する料金の取扱いについては、甲乙間で別途定めるキャンセルポリシーその他の条件による。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hdovehn7ou94" w:id="14"/>
      <w:bookmarkEnd w:id="14"/>
      <w:r w:rsidDel="00000000" w:rsidR="00000000" w:rsidRPr="00000000">
        <w:rPr>
          <w:rFonts w:ascii="Arial Unicode MS" w:cs="Arial Unicode MS" w:eastAsia="Arial Unicode MS" w:hAnsi="Arial Unicode MS"/>
          <w:b w:val="1"/>
          <w:bCs w:val="1"/>
          <w:rtl w:val="0"/>
        </w:rPr>
        <w:t xml:space="preserve">第14条（秘密保持）</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顧問業務に関連して相手方から開示された非公知の情報を秘密として取り扱い、相手方の事前の承諾なく、本契約の目的以外に利用し、又は第三者に開示若しくは漏えいし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（5）相手方から開示された情報によらず独自に取得又は作成した情報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法令又は裁判所、行政機関その他の公的機関の命令等により情報の開示を求められた場合、必要な範囲で当該情報を開示することができる。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lkfmi95i4at"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乙は、顧問業務に関連して取得した甲及びその家族その他の者の個人情報を、個人情報の保護に関する法律その他の関係法令に従い、適切に取り扱うものとする。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乙は、取得した個人情報を、顧問業務の遂行、甲への連絡、資料作成その他本契約の履行に必要な範囲で利用するものとする。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乙は、法令に基づく場合その他正当な理由がある場合を除き、本人の同意なく個人情報を第三者に提供しないものとする。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iljch9kvr7pd" w:id="16"/>
      <w:bookmarkEnd w:id="16"/>
      <w:r w:rsidDel="00000000" w:rsidR="00000000" w:rsidRPr="00000000">
        <w:rPr>
          <w:rFonts w:ascii="Arial Unicode MS" w:cs="Arial Unicode MS" w:eastAsia="Arial Unicode MS" w:hAnsi="Arial Unicode MS"/>
          <w:b w:val="1"/>
          <w:bCs w:val="1"/>
          <w:rtl w:val="0"/>
        </w:rPr>
        <w:t xml:space="preserve">第16条（資料等の取扱い）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甲が乙に提供した資料について、乙は顧問業務の遂行に必要な範囲で使用するものとする。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が終了した場合又は甲から合理的な要請があった場合、乙は、法令上保存が必要なものその他正当な理由により保管する必要があるものを除き、甲から提供を受けた資料を返還又は適切な方法により廃棄す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16bqyknqqra9" w:id="17"/>
      <w:bookmarkEnd w:id="17"/>
      <w:r w:rsidDel="00000000" w:rsidR="00000000" w:rsidRPr="00000000">
        <w:rPr>
          <w:rFonts w:ascii="Arial Unicode MS" w:cs="Arial Unicode MS" w:eastAsia="Arial Unicode MS" w:hAnsi="Arial Unicode MS"/>
          <w:b w:val="1"/>
          <w:bCs w:val="1"/>
          <w:rtl w:val="0"/>
        </w:rPr>
        <w:t xml:space="preserve">第17条（成果物等の利用）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乙が顧問業務に関連して甲のために個別に作成したライフプラン表、キャッシュフロー表その他の資料について、甲は、自己の生活設計、資金計画その他本契約の目的の範囲内で利用することができる。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乙が従前から保有する書式、計算方法、ノウハウ、汎用資料その他の知的財産に関する権利は、乙又は正当な権利者に帰属する。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甲は、乙の事前の承諾なく、乙が提供した資料を営利目的で複製、販売、公衆送信その他第三者に利用させてはならない。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9uqz8lnspplh" w:id="18"/>
      <w:bookmarkEnd w:id="18"/>
      <w:r w:rsidDel="00000000" w:rsidR="00000000" w:rsidRPr="00000000">
        <w:rPr>
          <w:rFonts w:ascii="Arial Unicode MS" w:cs="Arial Unicode MS" w:eastAsia="Arial Unicode MS" w:hAnsi="Arial Unicode MS"/>
          <w:b w:val="1"/>
          <w:bCs w:val="1"/>
          <w:rtl w:val="0"/>
        </w:rPr>
        <w:t xml:space="preserve">第18条（非保証）</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専門家として合理的な注意をもって顧問業務を行うものとするが、乙による情報提供、分析、試算又は助言について、特定の経済的成果、投資収益、節税効果、保険金の支払、融資の承認、住宅購入の成果その他特定の結果を保証するものでは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乙が提供する情報は、提供時点において合理的に確認できる情報に基づくものであり、その後の法令改正、制度変更、市場変動、金利変動その他の事情により内容が変更される場合がある。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甲は、乙から提供された情報及び助言を参考として、最終的な判断を自らの責任において行うものとする。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58wenzvv2k3o"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甲又は乙が本契約に違反し、相手方に損害を与えた場合、当該当事者は、その責めに帰すべき事由により生じた通常かつ直接の損害を賠償する責任を負う。</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乙は、甲が乙の助言を参考として行った投資、保険契約、住宅購入、借入れその他の意思決定について、乙に故意又は過失がある場合を除き、その結果について責任を負わない。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本条の規定は、法令上制限することのできない責任を免除するものではない。</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ugtsg7plye5l" w:id="20"/>
      <w:bookmarkEnd w:id="20"/>
      <w:r w:rsidDel="00000000" w:rsidR="00000000" w:rsidRPr="00000000">
        <w:rPr>
          <w:rFonts w:ascii="Arial Unicode MS" w:cs="Arial Unicode MS" w:eastAsia="Arial Unicode MS" w:hAnsi="Arial Unicode MS"/>
          <w:b w:val="1"/>
          <w:bCs w:val="1"/>
          <w:rtl w:val="0"/>
        </w:rPr>
        <w:t xml:space="preserve">第20条（禁止事項）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（1）乙に対して虚偽の情報を提供する行為</w:t>
        <w:br w:type="textWrapping"/>
        <w:t xml:space="preserve">（2）乙に違法又は不当な行為を要求する行為</w:t>
        <w:br w:type="textWrapping"/>
        <w:t xml:space="preserve">（3）乙又は第三者の権利又は利益を侵害する行為</w:t>
        <w:br w:type="textWrapping"/>
        <w:t xml:space="preserve">（4）乙の業務を著しく妨害する行為</w:t>
        <w:br w:type="textWrapping"/>
        <w:t xml:space="preserve">（5）乙が提供した資料等を本契約の目的を超えて不正に利用する行為</w:t>
        <w:br w:type="textWrapping"/>
        <w:t xml:space="preserve">（6）その他本契約の継続が困難となる行為</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ir4lgqsj10g9"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期間満了日の＿＿日前までに甲又は乙から書面又は電磁的方法による更新拒絶の意思表示がない場合、本契約は同一条件で＿＿か月間更新されるものとし、以後も同様とする。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cnkjlp0wfl5"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甲又は乙は、相手方に対して＿＿日前までに書面又は電磁的方法により通知することにより、本契約を中途解約することができる。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中途解約時における既払顧問料、未払顧問料その他の費用の精算については、本契約及び甲乙間で別途合意した条件に従うものとする。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46eag9cn8jyg"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違反の性質上是正することができない場合その他催告を要しない正当な理由がある場合は、この限りで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（2）顧問料その他の支払を正当な理由なく怠ったとき</w:t>
        <w:br w:type="textWrapping"/>
        <w:t xml:space="preserve">（3）相手方との信頼関係を著しく損なう行為をしたとき</w:t>
        <w:br w:type="textWrapping"/>
        <w:t xml:space="preserve">（4）差押え、仮差押え、破産手続開始、民事再生手続開始その他これらに類する申立てがあったとき</w:t>
        <w:br w:type="textWrapping"/>
        <w:t xml:space="preserve">（5）その他本契約を継続することが困難な重大な事由が生じたとき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yqfuow1wyf0p"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甲及び乙は、自ら及びその関係者が、暴力団、暴力団員、暴力団関係企業その他これらに準ずる反社会的勢力に該当しないことを表明し、将来にわたっても該当しないことを確約する。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甲又は乙は、相手方が前項に違反した場合、何らの催告を要することなく直ちに本契約を解除することができる。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aqudakfu1s4e" w:id="25"/>
      <w:bookmarkEnd w:id="25"/>
      <w:r w:rsidDel="00000000" w:rsidR="00000000" w:rsidRPr="00000000">
        <w:rPr>
          <w:rFonts w:ascii="Arial Unicode MS" w:cs="Arial Unicode MS" w:eastAsia="Arial Unicode MS" w:hAnsi="Arial Unicode MS"/>
          <w:b w:val="1"/>
          <w:bCs w:val="1"/>
          <w:rtl w:val="0"/>
        </w:rPr>
        <w:t xml:space="preserve">第25条（契約終了後の取扱い）</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14条（秘密保持）、第15条（個人情報の取扱い）、第17条（成果物等の利用）、第18条（非保証）、第19条（損害賠償）その他その性質上契約終了後も存続すべき規定は、引き続き効力を有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aws81yhay1gi" w:id="26"/>
      <w:bookmarkEnd w:id="26"/>
      <w:r w:rsidDel="00000000" w:rsidR="00000000" w:rsidRPr="00000000">
        <w:rPr>
          <w:rFonts w:ascii="Arial Unicode MS" w:cs="Arial Unicode MS" w:eastAsia="Arial Unicode MS" w:hAnsi="Arial Unicode MS"/>
          <w:b w:val="1"/>
          <w:bCs w:val="1"/>
          <w:rtl w:val="0"/>
        </w:rPr>
        <w:t xml:space="preserve">第26条（契約内容の変更）</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tfqulcpn0gjx"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本契約に定めのない事項又は本契約の各条項の解釈について疑義が生じた場合、甲及び乙は、互いに誠意をもって協議し、その解決を図るものとする。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5xixwbl98uoq"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甲乙が合意した場合には、本契約を電磁的記録により作成し、電子署名その他適切な方法により締結し、それぞれ当該電磁的記録を保管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9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