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1jg07uabh28" w:id="0"/>
      <w:bookmarkEnd w:id="0"/>
      <w:r w:rsidDel="00000000" w:rsidR="00000000" w:rsidRPr="00000000">
        <w:rPr>
          <w:rFonts w:ascii="Arial Unicode MS" w:cs="Arial Unicode MS" w:eastAsia="Arial Unicode MS" w:hAnsi="Arial Unicode MS"/>
          <w:b w:val="1"/>
          <w:bCs w:val="1"/>
          <w:sz w:val="44"/>
          <w:szCs w:val="44"/>
          <w:rtl w:val="0"/>
        </w:rPr>
        <w:t xml:space="preserve">相談業務の範囲に関する確認書（FP）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ファイナンシャルプランナー ____________________（以下「FP」という。）と、相談者 ____________________（以下「相談者」という。）は、FPが相談者に対して提供するファイナンシャルプランニングその他の相談業務（以下「本相談業務」という。）の内容及び範囲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vv9ckz6ebn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相談業務について、FPが対応する業務の内容及び範囲、対応しない専門業務、相談者から提供される情報の取扱い、試算及び情報提供の性質並びにFPの責任範囲等を明確にし、FPと相談者との間における認識の相違及び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a342341qgvu" w:id="2"/>
      <w:bookmarkEnd w:id="2"/>
      <w:r w:rsidDel="00000000" w:rsidR="00000000" w:rsidRPr="00000000">
        <w:rPr>
          <w:rFonts w:ascii="Arial Unicode MS" w:cs="Arial Unicode MS" w:eastAsia="Arial Unicode MS" w:hAnsi="Arial Unicode MS"/>
          <w:b w:val="1"/>
          <w:bCs w:val="1"/>
          <w:rtl w:val="0"/>
        </w:rPr>
        <w:t xml:space="preserve">第2条（本相談業務の内容）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FPは、相談者から提供された情報及び相談者の希望、目的その他の事情に基づき、相談者の生活設計及び資金計画に関する相談に対応する。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本相談業務には、相談者との間で別途合意した範囲において、次に掲げる業務を含むものとする。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（1）家計の収入、支出、資産及び負債の整理</w:t>
        <w:br w:type="textWrapping"/>
        <w:t xml:space="preserve">（2）ライフプラン及びキャッシュフローに関する相談</w:t>
        <w:br w:type="textWrapping"/>
        <w:t xml:space="preserve">（3）住宅購入及び住宅資金に関する一般的な相談</w:t>
        <w:br w:type="textWrapping"/>
        <w:t xml:space="preserve">（4）教育資金に関する一般的な相談</w:t>
        <w:br w:type="textWrapping"/>
        <w:t xml:space="preserve">（5）老後資金及び年金に関する一般的な相談</w:t>
        <w:br w:type="textWrapping"/>
        <w:t xml:space="preserve">（6）保険その他の保障に関する一般的な情報提供</w:t>
        <w:br w:type="textWrapping"/>
        <w:t xml:space="preserve">（7）資産形成及び資産運用に関する一般的な情報提供</w:t>
        <w:br w:type="textWrapping"/>
        <w:t xml:space="preserve">（8）相続、贈与及び事業承継に関する一般的な情報提供</w:t>
        <w:br w:type="textWrapping"/>
        <w:t xml:space="preserve">（9）税制、社会保障制度その他の公的制度に関する一般的な情報提供</w:t>
        <w:br w:type="textWrapping"/>
        <w:t xml:space="preserve">（10）その他、FPと相談者が合意したファイナンシャルプランニングに関する相談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具体的な相談事項、相談期間、相談回数、成果物の有無その他の条件について別途契約書、申込書その他の書面又は電磁的方法により定めた場合は、その定めに従うものとする。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coeelco98flj" w:id="3"/>
      <w:bookmarkEnd w:id="3"/>
      <w:r w:rsidDel="00000000" w:rsidR="00000000" w:rsidRPr="00000000">
        <w:rPr>
          <w:rFonts w:ascii="Arial Unicode MS" w:cs="Arial Unicode MS" w:eastAsia="Arial Unicode MS" w:hAnsi="Arial Unicode MS"/>
          <w:b w:val="1"/>
          <w:bCs w:val="1"/>
          <w:rtl w:val="0"/>
        </w:rPr>
        <w:t xml:space="preserve">第3条（本相談業務の範囲）</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FPが行う本相談業務は、相談者の意思決定を支援するための情報提供、状況整理、助言、試算その他のファイナンシャルプランニング業務を基本とする。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FPは、相談者の希望、家族構成、収入、支出、保有資産、負債、将来計画、リスクに対する考え方その他相談者から提供された情報を踏まえ、本相談業務を行う。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FPによる助言、提案、試算その他の情報提供は、相談時点において入手可能な情報及び合理的な前提条件に基づくものであり、相談者の将来の経済状況その他の結果を保証するものではない。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axjxyso6pgb" w:id="4"/>
      <w:bookmarkEnd w:id="4"/>
      <w:r w:rsidDel="00000000" w:rsidR="00000000" w:rsidRPr="00000000">
        <w:rPr>
          <w:rFonts w:ascii="Arial Unicode MS" w:cs="Arial Unicode MS" w:eastAsia="Arial Unicode MS" w:hAnsi="Arial Unicode MS"/>
          <w:b w:val="1"/>
          <w:bCs w:val="1"/>
          <w:rtl w:val="0"/>
        </w:rPr>
        <w:t xml:space="preserve">第4条（資格又は登録等を要する専門業務）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本相談業務には、法令上、弁護士、税理士、司法書士、社会保険労務士、宅地建物取引士その他の資格者又は登録を受けた事業者等でなければ行うことができない業務は含まれない。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必要に応じて、税務、法律、不動産、社会保険その他の分野に関する一般的な制度又は情報を説明することができる。ただし、当該説明は、相談者の具体的な事案について資格者として判断、代理、申告、書類作成その他の専門業務を行う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相談内容について専門資格者等による判断又は手続が必要となる場合、相談者は、自らの責任において適切な専門家へ相談するものとする。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vvuud3ic7ru" w:id="5"/>
      <w:bookmarkEnd w:id="5"/>
      <w:r w:rsidDel="00000000" w:rsidR="00000000" w:rsidRPr="00000000">
        <w:rPr>
          <w:rFonts w:ascii="Arial Unicode MS" w:cs="Arial Unicode MS" w:eastAsia="Arial Unicode MS" w:hAnsi="Arial Unicode MS"/>
          <w:b w:val="1"/>
          <w:bCs w:val="1"/>
          <w:rtl w:val="0"/>
        </w:rPr>
        <w:t xml:space="preserve">第5条（金融商品等に関する業務）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金融商品取引法その他の法令に基づき必要となる登録等を有していない場合、本相談業務には、特定の有価証券その他の金融商品について、法令上登録等を必要とする投資助言、媒介、勧誘その他の行為は含まれ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FPが資産運用等に関する情報を提供する場合は、原則として、資産形成の考え方、金融商品の一般的な仕組み、リスク及びリターン、分散投資その他の一般的な情報提供の範囲で行うものとする。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相談者は、金融商品に関する最終的な選択、購入、売却その他の投資判断を自己の責任において行うものとする。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r735nhcj5t8" w:id="6"/>
      <w:bookmarkEnd w:id="6"/>
      <w:r w:rsidDel="00000000" w:rsidR="00000000" w:rsidRPr="00000000">
        <w:rPr>
          <w:rFonts w:ascii="Arial Unicode MS" w:cs="Arial Unicode MS" w:eastAsia="Arial Unicode MS" w:hAnsi="Arial Unicode MS"/>
          <w:b w:val="1"/>
          <w:bCs w:val="1"/>
          <w:rtl w:val="0"/>
        </w:rPr>
        <w:t xml:space="preserve">第6条（保険に関する業務）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FPが保険業法その他の法令に基づき必要となる資格、登録又は権限を有していない場合、本相談業務には、保険契約の募集、媒介その他法令上資格等を必要とする行為は含まれない。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FPは、保障内容、必要保障額、保険制度その他について一般的な情報提供又は家計上の観点からの整理を行うことができる。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具体的な保険商品の申込み、変更、解約その他の手続については、相談者が保険会社、保険募集人その他の正当な権限を有する者に確認するものとする。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ab5v6wy6id6" w:id="7"/>
      <w:bookmarkEnd w:id="7"/>
      <w:r w:rsidDel="00000000" w:rsidR="00000000" w:rsidRPr="00000000">
        <w:rPr>
          <w:rFonts w:ascii="Arial Unicode MS" w:cs="Arial Unicode MS" w:eastAsia="Arial Unicode MS" w:hAnsi="Arial Unicode MS"/>
          <w:b w:val="1"/>
          <w:bCs w:val="1"/>
          <w:rtl w:val="0"/>
        </w:rPr>
        <w:t xml:space="preserve">第7条（税務及び法律等に関する情報提供）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税制、相続、贈与、社会保険、年金、法律その他の制度について説明する場合、その内容は本相談業務に必要な範囲における一般的な情報提供を目的とするものであり、個別具体的な税務判断、法律判断、申告代理、法律事務その他資格又は登録等を要する業務を行うものでは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kf0iw1q3w7j" w:id="8"/>
      <w:bookmarkEnd w:id="8"/>
      <w:r w:rsidDel="00000000" w:rsidR="00000000" w:rsidRPr="00000000">
        <w:rPr>
          <w:rFonts w:ascii="Arial Unicode MS" w:cs="Arial Unicode MS" w:eastAsia="Arial Unicode MS" w:hAnsi="Arial Unicode MS"/>
          <w:b w:val="1"/>
          <w:bCs w:val="1"/>
          <w:rtl w:val="0"/>
        </w:rPr>
        <w:t xml:space="preserve">第8条（相談者による情報提供）</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相談者は、本相談業務に必要となる収入、支出、資産、負債、家族構成、保険、年金、住宅、税金その他の情報について、合理的な範囲で正確かつ最新の情報をFPに提供するものとする。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FPは、原則として相談者から提供された情報が正確かつ完全であることを前提として、本相談業務を行うことができる。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相談者による情報の不足、誤り、変更又は提供の遅延により、試算、助言その他の本相談業務の内容に影響が生じる場合があることを、相談者はあらかじめ確認する。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相談者の状況に重要な変更が生じた場合、相談者は必要に応じてFPにその内容を伝えるものとする。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qss6ndvy7cz2" w:id="9"/>
      <w:bookmarkEnd w:id="9"/>
      <w:r w:rsidDel="00000000" w:rsidR="00000000" w:rsidRPr="00000000">
        <w:rPr>
          <w:rFonts w:ascii="Arial Unicode MS" w:cs="Arial Unicode MS" w:eastAsia="Arial Unicode MS" w:hAnsi="Arial Unicode MS"/>
          <w:b w:val="1"/>
          <w:bCs w:val="1"/>
          <w:rtl w:val="0"/>
        </w:rPr>
        <w:t xml:space="preserve">第9条（試算及びシミュレーション）</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FPは、本相談業務の一環として、キャッシュフロー、必要資金、住宅資金、教育資金、老後資金その他について試算又はシミュレーションを行うことができる。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等は、相談者から提供された情報及び一定の仮定、予測その他の前提条件に基づく参考値であり、将来の実際の収支、運用成果、金利、物価、税負担、社会保障給付その他の結果を保証するものでは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法令、税制、社会保障制度、金融情勢、物価、金利その他の条件が変更された場合、実際の結果が試算等と異なることがある。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cnbcmkuyjvk" w:id="10"/>
      <w:bookmarkEnd w:id="10"/>
      <w:r w:rsidDel="00000000" w:rsidR="00000000" w:rsidRPr="00000000">
        <w:rPr>
          <w:rFonts w:ascii="Arial Unicode MS" w:cs="Arial Unicode MS" w:eastAsia="Arial Unicode MS" w:hAnsi="Arial Unicode MS"/>
          <w:b w:val="1"/>
          <w:bCs w:val="1"/>
          <w:rtl w:val="0"/>
        </w:rPr>
        <w:t xml:space="preserve">第10条（第三者の商品及びサービス）</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FPは、本相談業務に関連して、金融機関、保険会社、不動産事業者、専門資格者その他の第三者が提供する商品又はサービスに関する情報を提供することができる。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前項の情報提供は、別途明示した場合を除き、当該商品又はサービスの品質、安全性、収益性、適法性その他の事項をFPが保証するものではない。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相談者が第三者の商品又はサービスを利用する場合、その契約は相談者と当該第三者との間で成立するものとし、相談者は契約条件等を自ら確認するものとする。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qwj146xylwc" w:id="11"/>
      <w:bookmarkEnd w:id="11"/>
      <w:r w:rsidDel="00000000" w:rsidR="00000000" w:rsidRPr="00000000">
        <w:rPr>
          <w:rFonts w:ascii="Arial Unicode MS" w:cs="Arial Unicode MS" w:eastAsia="Arial Unicode MS" w:hAnsi="Arial Unicode MS"/>
          <w:b w:val="1"/>
          <w:bCs w:val="1"/>
          <w:rtl w:val="0"/>
        </w:rPr>
        <w:t xml:space="preserve">第11条（利益相反等）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FPは、本相談業務に関連して第三者から紹介料、手数料その他の経済的利益を受ける場合には、法令その他必要な範囲において、その事実を相談者に説明するものとする。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FPは、自己又は第三者の利益を不当に優先することにより、相談者の利益を害することのないよう配慮して本相談業務を行うものとする。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pPr>
      <w:bookmarkStart w:colFirst="0" w:colLast="0" w:name="_1sfchc381mkg" w:id="12"/>
      <w:bookmarkEnd w:id="12"/>
      <w:r w:rsidDel="00000000" w:rsidR="00000000" w:rsidRPr="00000000">
        <w:rPr>
          <w:rFonts w:ascii="Arial Unicode MS" w:cs="Arial Unicode MS" w:eastAsia="Arial Unicode MS" w:hAnsi="Arial Unicode MS"/>
          <w:b w:val="1"/>
          <w:bCs w:val="1"/>
          <w:rtl w:val="0"/>
        </w:rPr>
        <w:t xml:space="preserve">第12条（相談者による意思決定）</w: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FPによる助言、提案、試算その他の情報は、相談者による意思決定を支援するために提供されるものである。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住宅の購入、金融商品の取引、保険契約、借入れ、相続対策その他の具体的な行為を行うか否かについては、相談者が必要な情報を確認したうえで、自らの判断及び責任において決定するものとする。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FPは、相談者に対し、特定の判断又は契約を強制するものではない。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2xrdynwb3ryn" w:id="13"/>
      <w:bookmarkEnd w:id="13"/>
      <w:r w:rsidDel="00000000" w:rsidR="00000000" w:rsidRPr="00000000">
        <w:rPr>
          <w:rFonts w:ascii="Arial Unicode MS" w:cs="Arial Unicode MS" w:eastAsia="Arial Unicode MS" w:hAnsi="Arial Unicode MS"/>
          <w:b w:val="1"/>
          <w:bCs w:val="1"/>
          <w:rtl w:val="0"/>
        </w:rPr>
        <w:t xml:space="preserve">第13条（法令及び制度等の変更）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提供する法令、税制、社会保障制度、公的制度、金融商品その他に関する情報は、原則として相談時点において確認可能な内容を基礎とするものとし、その後の法令改正、制度変更その他の事情によって内容が変更される場合があ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a3wvhokpyuak"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FPは、本相談業務を通じて知り得た相談者の非公開情報を、本相談業務の遂行に必要な範囲を超えて利用し、又は正当な理由なく第三者に開示若しくは漏えいしないものとする。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法令に基づき開示を求められた場合その他正当な理由がある場合は、前項の限りではない。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us6fngaymj6j"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FPは、本相談業務に関連して取得した相談者の個人情報を、個人情報の保護に関する法律その他の関係法令及びFPが別途定めるプライバシーポリシー等に従って適切に取り扱うものとする。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h1feanka7u1" w:id="16"/>
      <w:bookmarkEnd w:id="16"/>
      <w:r w:rsidDel="00000000" w:rsidR="00000000" w:rsidRPr="00000000">
        <w:rPr>
          <w:rFonts w:ascii="Arial Unicode MS" w:cs="Arial Unicode MS" w:eastAsia="Arial Unicode MS" w:hAnsi="Arial Unicode MS"/>
          <w:b w:val="1"/>
          <w:bCs w:val="1"/>
          <w:rtl w:val="0"/>
        </w:rPr>
        <w:t xml:space="preserve">第16条（相談資料等の取扱い）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相談者から提供された資料及び情報は、本相談業務の遂行に必要な範囲で利用するものとする。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相談者は、第三者の個人情報その他の情報をFPに提供する場合、当該情報を提供するために必要となる権限又は同意等を適切に確保するものとする。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本相談業務の終了後における資料等の保管、返却又は廃棄について別途定めがある場合は、その定めに従うものとする。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82fb9in8plqi" w:id="17"/>
      <w:bookmarkEnd w:id="17"/>
      <w:r w:rsidDel="00000000" w:rsidR="00000000" w:rsidRPr="00000000">
        <w:rPr>
          <w:rFonts w:ascii="Arial Unicode MS" w:cs="Arial Unicode MS" w:eastAsia="Arial Unicode MS" w:hAnsi="Arial Unicode MS"/>
          <w:b w:val="1"/>
          <w:bCs w:val="1"/>
          <w:rtl w:val="0"/>
        </w:rPr>
        <w:t xml:space="preserve">第17条（非保証）</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FPは、本相談業務において提供する情報、助言、提案又は試算について、その時点において合理的と考えられる内容となるよう努めるものとする。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FPは、将来の収入、支出、資産価値、投資収益、金利、為替、物価、税制、社会保障制度その他将来の事情について、その結果を保証するものではない。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FPは、相談者が希望する経済的成果、資産形成目標その他特定の結果が実現することを保証するものではない。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hjfayuklljn" w:id="18"/>
      <w:bookmarkEnd w:id="18"/>
      <w:r w:rsidDel="00000000" w:rsidR="00000000" w:rsidRPr="00000000">
        <w:rPr>
          <w:rFonts w:ascii="Arial Unicode MS" w:cs="Arial Unicode MS" w:eastAsia="Arial Unicode MS" w:hAnsi="Arial Unicode MS"/>
          <w:b w:val="1"/>
          <w:bCs w:val="1"/>
          <w:rtl w:val="0"/>
        </w:rPr>
        <w:t xml:space="preserve">第18条（責任の範囲）</w: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FPは、善良な管理者の注意をもって本相談業務を行うものとする。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の責めに帰することができない事由、相談者から提供された情報の誤り若しくは不足、将来予測と実際の結果との差異、法令若しくは制度の変更又は第三者の商品若しくはサービスに起因して相談者に損害が生じた場合、FPは、その責任を負わないものとする。ただし、法令上FPが責任を負う場合を除く。</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本確認書は、FPの故意又は重大な過失による責任その他法令上免除又は制限することのできない責任を免除するものではない。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witkwtxdy753" w:id="19"/>
      <w:bookmarkEnd w:id="19"/>
      <w:r w:rsidDel="00000000" w:rsidR="00000000" w:rsidRPr="00000000">
        <w:rPr>
          <w:rFonts w:ascii="Arial Unicode MS" w:cs="Arial Unicode MS" w:eastAsia="Arial Unicode MS" w:hAnsi="Arial Unicode MS"/>
          <w:b w:val="1"/>
          <w:bCs w:val="1"/>
          <w:rtl w:val="0"/>
        </w:rPr>
        <w:t xml:space="preserve">第19条（他の契約等との関係）</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本相談業務の範囲に関する基本的な確認事項を定めるものであり、相談報酬、契約期間、相談回数、キャンセル条件その他の具体的な取引条件については、FPと相談者との間で別途締結する契約書、申込書、利用規約その他の定めに従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本確認書と前項の契約書等との内容に相違がある場合は、当該事項について個別に定めた契約書等の規定を優先するものとする。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zel6pqtiz0eo"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本確認書に定めのない事項又は本確認書の内容について疑義が生じた場合、FP及び相談者は、関係法令及び信義誠実の原則に従い、誠意をもって協議し、その解決を図るものとする。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以上の内容について説明を受け、本相談業務の範囲及びFPが対応しない専門業務等について確認しました。</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氏名又は事業者名：____________________________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