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4di03qocwtu9" w:id="0"/>
      <w:bookmarkEnd w:id="0"/>
      <w:r w:rsidDel="00000000" w:rsidR="00000000" w:rsidRPr="00000000">
        <w:rPr>
          <w:rFonts w:ascii="Arial Unicode MS" w:cs="Arial Unicode MS" w:eastAsia="Arial Unicode MS" w:hAnsi="Arial Unicode MS"/>
          <w:b w:val="1"/>
          <w:bCs w:val="1"/>
          <w:sz w:val="44"/>
          <w:szCs w:val="44"/>
          <w:rtl w:val="0"/>
        </w:rPr>
        <w:t xml:space="preserve">投資判断に関する確認書（FP）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ファイナンシャルプランナーその他相談業務を提供する者（以下「FP」という。）から、資産形成、資産運用その他投資に関連する情報提供又は助言を受ける者（以下「相談者」という。）が、当該情報提供又は助言の性質及び範囲を理解し、最終的な投資判断を自己の責任において行うことを確認するために作成するもので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fgztefe1frtb"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FPが相談者に対して行う資産形成、資産運用その他投資に関連する相談（以下「本相談」という。）について、その内容及び範囲並びに投資判断に関する責任の所在を明確にし、FPと相談者との間の認識の相違を防止することを目的と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a4lvf1tqe2z" w:id="2"/>
      <w:bookmarkEnd w:id="2"/>
      <w:r w:rsidDel="00000000" w:rsidR="00000000" w:rsidRPr="00000000">
        <w:rPr>
          <w:rFonts w:ascii="Arial Unicode MS" w:cs="Arial Unicode MS" w:eastAsia="Arial Unicode MS" w:hAnsi="Arial Unicode MS"/>
          <w:b w:val="1"/>
          <w:bCs w:val="1"/>
          <w:rtl w:val="0"/>
        </w:rPr>
        <w:t xml:space="preserve">第2条（本相談の内容）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相談者から提供された情報、相談者の希望、家計状況、資産状況、収入及び支出、ライフプラン、投資経験、投資目的、投資期間、リスクに対する考え方その他相談時に把握した事情に基づき、本相談を行いま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本相談には、必要に応じて、次に掲げる事項に関する一般的な情報提供、説明、整理又は試算を含むものとします。</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（1）資産形成及び資産運用に関する基本的な考え方</w:t>
        <w:br w:type="textWrapping"/>
        <w:t xml:space="preserve">（2）預貯金、株式、債券、投資信託その他の金融商品に関する一般的な情報</w:t>
        <w:br w:type="textWrapping"/>
        <w:t xml:space="preserve">（3）NISA、iDeCoその他の資産形成に関連する制度に関する一般的な情報</w:t>
        <w:br w:type="textWrapping"/>
        <w:t xml:space="preserve">（4）リスクとリターン、分散投資、長期投資その他投資に関する一般的な考え方</w:t>
        <w:br w:type="textWrapping"/>
        <w:t xml:space="preserve">（5）ライフプラン及び将来の資金需要を踏まえた資産配分に関する一般的な情報</w:t>
        <w:br w:type="textWrapping"/>
        <w:t xml:space="preserve">（6）その他、FPが本相談の目的を達成するために必要と判断する事項</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本相談の具体的な内容及び範囲について別途契約書、申込書その他の書面に定めがある場合は、当該書面の定めに従うものとします。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jatzd52898vm" w:id="3"/>
      <w:bookmarkEnd w:id="3"/>
      <w:r w:rsidDel="00000000" w:rsidR="00000000" w:rsidRPr="00000000">
        <w:rPr>
          <w:rFonts w:ascii="Arial Unicode MS" w:cs="Arial Unicode MS" w:eastAsia="Arial Unicode MS" w:hAnsi="Arial Unicode MS"/>
          <w:b w:val="1"/>
          <w:bCs w:val="1"/>
          <w:rtl w:val="0"/>
        </w:rPr>
        <w:t xml:space="preserve">第3条（投資判断）</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相談者は、金融商品の購入、売却、保有、積立、解約その他投資に関する最終的な判断について、自らの責任において行うものとします。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FPから提供された情報、説明、試算、資料又は意見のみをもって投資判断を行うものではなく、必要に応じて金融機関、金融商品取引業者その他の専門機関から提供される商品説明書、契約締結前交付書面、目論見書その他の資料を確認するものとします。</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相談者は、投資判断を行うにあたり、投資対象となる金融商品の内容、手数料、価格変動リスク、信用リスク、為替変動リスク、流動性リスクその他のリスクを自ら確認するものとします。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xj8u1iwt476t" w:id="4"/>
      <w:bookmarkEnd w:id="4"/>
      <w:r w:rsidDel="00000000" w:rsidR="00000000" w:rsidRPr="00000000">
        <w:rPr>
          <w:rFonts w:ascii="Arial Unicode MS" w:cs="Arial Unicode MS" w:eastAsia="Arial Unicode MS" w:hAnsi="Arial Unicode MS"/>
          <w:b w:val="1"/>
          <w:bCs w:val="1"/>
          <w:rtl w:val="0"/>
        </w:rPr>
        <w:t xml:space="preserve">第4条（FPによる情報提供等の位置付け）</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FPが本相談において提供する情報、説明、試算、資料、見解その他の内容は、相談者による家計管理、ライフプランの検討及び資産形成等を支援することを目的とするものです。</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FPは、その保有する資格、登録その他法令上認められた範囲を超えて、金融商品取引法その他の法令により資格、登録又は許認可等を必要とする業務を行うものではありません。</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が金融商品取引法に基づく投資助言・代理業その他必要な登録を受けていない場合、本相談は、個別の有価証券その他の金融商品について、その価値等の分析に基づき、購入、売却その他の投資判断を有償で助言する業務を目的とするものではありません。</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個別の金融商品の購入、売却、契約その他の取引については、相談者が金融機関、金融商品取引業者その他の取扱事業者から必要な説明を受けたうえで判断するものとします。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1m7stqlz5aj" w:id="5"/>
      <w:bookmarkEnd w:id="5"/>
      <w:r w:rsidDel="00000000" w:rsidR="00000000" w:rsidRPr="00000000">
        <w:rPr>
          <w:rFonts w:ascii="Arial Unicode MS" w:cs="Arial Unicode MS" w:eastAsia="Arial Unicode MS" w:hAnsi="Arial Unicode MS"/>
          <w:b w:val="1"/>
          <w:bCs w:val="1"/>
          <w:rtl w:val="0"/>
        </w:rPr>
        <w:t xml:space="preserve">第5条（元本及び利益の非保証）</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相談者は、株式、債券、投資信託その他の金融商品には、価格、金利、為替、発行者の信用状況、市場環境その他の事情により損失が発生する可能性があることを確認します。</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FPは、相談者が行う投資について、元本、収益、運用成果、将来の価格、配当、利息その他一切の投資成果を保証するものではありません。</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過去の運用実績、価格推移、シミュレーションその他過去又は一定の仮定に基づく情報は、将来の運用成果を保証するものではありません。</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jqv74wjvbb5l" w:id="6"/>
      <w:bookmarkEnd w:id="6"/>
      <w:r w:rsidDel="00000000" w:rsidR="00000000" w:rsidRPr="00000000">
        <w:rPr>
          <w:rFonts w:ascii="Arial Unicode MS" w:cs="Arial Unicode MS" w:eastAsia="Arial Unicode MS" w:hAnsi="Arial Unicode MS"/>
          <w:b w:val="1"/>
          <w:bCs w:val="1"/>
          <w:rtl w:val="0"/>
        </w:rPr>
        <w:t xml:space="preserve">第6条（試算及びシミュレーション）</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FPが提示する将来の資産額、運用収益、積立額その他の試算又はシミュレーションは、相談時点における一定の条件及び仮定に基づく参考情報とします。</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実際の結果は、市場環境、金利、為替、物価、税制、社会保障制度、運用商品の成績その他の事情により、試算又はシミュレーションと異なる場合があります。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相談者は、試算又はシミュレーションに示された金額、収益率その他の数値が将来確実に実現するものではないことを確認します。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yy0vpjd26gey" w:id="7"/>
      <w:bookmarkEnd w:id="7"/>
      <w:r w:rsidDel="00000000" w:rsidR="00000000" w:rsidRPr="00000000">
        <w:rPr>
          <w:rFonts w:ascii="Arial Unicode MS" w:cs="Arial Unicode MS" w:eastAsia="Arial Unicode MS" w:hAnsi="Arial Unicode MS"/>
          <w:b w:val="1"/>
          <w:bCs w:val="1"/>
          <w:rtl w:val="0"/>
        </w:rPr>
        <w:t xml:space="preserve">第7条（情報の正確性及び変更）</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FPは、本相談において合理的に信頼できると判断した情報を使用するよう努めます。</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金融商品、税制、社会保障制度、市場環境、金利、為替その他本相談に関連する情報は、相談後に変更される場合があります。</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FPは、本相談時点において提供した情報が将来にわたり継続して正確又は有効であることを保証するものではありません。</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相談者は、実際に金融商品の取引その他の行為を行う時点において、最新の情報を自ら又は取扱事業者等を通じて確認するものとします。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vy4gkr6ikj6q" w:id="8"/>
      <w:bookmarkEnd w:id="8"/>
      <w:r w:rsidDel="00000000" w:rsidR="00000000" w:rsidRPr="00000000">
        <w:rPr>
          <w:rFonts w:ascii="Arial Unicode MS" w:cs="Arial Unicode MS" w:eastAsia="Arial Unicode MS" w:hAnsi="Arial Unicode MS"/>
          <w:b w:val="1"/>
          <w:bCs w:val="1"/>
          <w:rtl w:val="0"/>
        </w:rPr>
        <w:t xml:space="preserve">第8条（相談者による情報提供）</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相談者は、FPに対し、本相談に必要となる家計、収入、支出、資産、負債、保険、家族構成、投資経験、投資目的その他の情報を、可能な範囲で正確に提供するものとします。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相談者から提供された情報に誤り、不足又は変更がある場合、本相談における分析、試算又は説明の結果が実際の状況と異なることがあります。</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相談者は、提供した情報に重要な変更が生じた場合、必要に応じてFPにその旨を伝えるものとします。</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9qndww8sdj0o" w:id="9"/>
      <w:bookmarkEnd w:id="9"/>
      <w:r w:rsidDel="00000000" w:rsidR="00000000" w:rsidRPr="00000000">
        <w:rPr>
          <w:rFonts w:ascii="Arial Unicode MS" w:cs="Arial Unicode MS" w:eastAsia="Arial Unicode MS" w:hAnsi="Arial Unicode MS"/>
          <w:b w:val="1"/>
          <w:bCs w:val="1"/>
          <w:rtl w:val="0"/>
        </w:rPr>
        <w:t xml:space="preserve">第9条（第三者が提供する商品及びサービス）</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が金融機関、証券会社、保険会社その他第三者が提供する金融商品又はサービスに関する一般的な情報を提供した場合であっても、別途明示した場合を除き、当該商品又はサービスの契約成立、運用成果その他の結果を保証するものではありません。</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金融商品又はサービスに関する契約は、相談者と当該商品又はサービスを提供する事業者との間で成立するものとし、相談者は当該事業者が提示する契約条件等を確認するものとします。</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FPが第三者のウェブサイト、資料、データその他の情報を紹介した場合、当該情報の内容については当該第三者が定める条件等が適用されます。</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4znhgsl0w9dq" w:id="10"/>
      <w:bookmarkEnd w:id="10"/>
      <w:r w:rsidDel="00000000" w:rsidR="00000000" w:rsidRPr="00000000">
        <w:rPr>
          <w:rFonts w:ascii="Arial Unicode MS" w:cs="Arial Unicode MS" w:eastAsia="Arial Unicode MS" w:hAnsi="Arial Unicode MS"/>
          <w:b w:val="1"/>
          <w:bCs w:val="1"/>
          <w:rtl w:val="0"/>
        </w:rPr>
        <w:t xml:space="preserve">第10条（専門業務の取扱い）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相談には、FPが別途必要な資格又は登録等を有する場合を除き、弁護士、税理士、司法書士、社会保険労務士、金融商品取引業者その他の専門家又は登録事業者のみが行うことのできる業務は含まれません。</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本相談に関連して法律、税務、登記、具体的な金融商品の取引その他専門的な判断が必要となる場合、相談者は必要に応じて当該分野の専門家又は事業者に相談するものとします。</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quenkpoplquy" w:id="11"/>
      <w:bookmarkEnd w:id="11"/>
      <w:r w:rsidDel="00000000" w:rsidR="00000000" w:rsidRPr="00000000">
        <w:rPr>
          <w:rFonts w:ascii="Arial Unicode MS" w:cs="Arial Unicode MS" w:eastAsia="Arial Unicode MS" w:hAnsi="Arial Unicode MS"/>
          <w:b w:val="1"/>
          <w:bCs w:val="1"/>
          <w:rtl w:val="0"/>
        </w:rPr>
        <w:t xml:space="preserve">第11条（利益相反等）</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FPが特定の商品又はサービスを紹介することにより、紹介料、手数料その他の経済的利益を受ける場合は、法令その他必要な範囲において、その旨を相談者に説明するものとします。</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相談者は、前項に該当する場合、FPから提供された情報のみで判断することなく、商品又はサービスの内容及び条件等を確認したうえで、自ら投資判断を行うものとします。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nmkyw5h3x8up" w:id="12"/>
      <w:bookmarkEnd w:id="12"/>
      <w:r w:rsidDel="00000000" w:rsidR="00000000" w:rsidRPr="00000000">
        <w:rPr>
          <w:rFonts w:ascii="Arial Unicode MS" w:cs="Arial Unicode MS" w:eastAsia="Arial Unicode MS" w:hAnsi="Arial Unicode MS"/>
          <w:b w:val="1"/>
          <w:bCs w:val="1"/>
          <w:rtl w:val="0"/>
        </w:rPr>
        <w:t xml:space="preserve">第12条（投資結果に関する責任）</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相談者が自己の判断により行った投資について生じた利益又は損失は、原則として相談者に帰属します。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FPは、相談者がFPから提供された情報等を参考として投資判断を行ったことのみを理由として、当該投資の結果について責任を負うものではありません。</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前項の規定は、FPの故意又は過失により相談者に損害が生じた場合その他法令上FPが責任を負うべき場合について、その責任を免除するものではありません。</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a5ktx8lblb0d" w:id="13"/>
      <w:bookmarkEnd w:id="13"/>
      <w:r w:rsidDel="00000000" w:rsidR="00000000" w:rsidRPr="00000000">
        <w:rPr>
          <w:rFonts w:ascii="Arial Unicode MS" w:cs="Arial Unicode MS" w:eastAsia="Arial Unicode MS" w:hAnsi="Arial Unicode MS"/>
          <w:b w:val="1"/>
          <w:bCs w:val="1"/>
          <w:rtl w:val="0"/>
        </w:rPr>
        <w:t xml:space="preserve">第13条（確認事項）</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相談者は、本相談を受けるにあたり、次の事項を確認します。</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（1）投資には元本割れその他の損失が生じる可能性があること</w:t>
        <w:br w:type="textWrapping"/>
        <w:t xml:space="preserve">（2）FPから提供される情報等は、将来の投資成果を保証するものではないこと</w:t>
        <w:br w:type="textWrapping"/>
        <w:t xml:space="preserve">（3）将来の市場価格、利回り、収益その他の結果を正確に予測することはできないこと</w:t>
        <w:br w:type="textWrapping"/>
        <w:t xml:space="preserve">（4）試算及びシミュレーションは一定の条件及び仮定に基づく参考情報であること</w:t>
        <w:br w:type="textWrapping"/>
        <w:t xml:space="preserve">（5）金融商品の内容及びリスクについて、契約前に自ら確認する必要があること</w:t>
        <w:br w:type="textWrapping"/>
        <w:t xml:space="preserve">（6）投資に関する最終的な判断及び取引は相談者自身の責任において行うこと</w:t>
        <w:br w:type="textWrapping"/>
        <w:t xml:space="preserve">（7）FPが資格、登録又は許認可等を有しない専門業務については、本相談の対象外となること</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yismpy2a9p8b" w:id="14"/>
      <w:bookmarkEnd w:id="14"/>
      <w:r w:rsidDel="00000000" w:rsidR="00000000" w:rsidRPr="00000000">
        <w:rPr>
          <w:rFonts w:ascii="Arial Unicode MS" w:cs="Arial Unicode MS" w:eastAsia="Arial Unicode MS" w:hAnsi="Arial Unicode MS"/>
          <w:b w:val="1"/>
          <w:bCs w:val="1"/>
          <w:rtl w:val="0"/>
        </w:rPr>
        <w:t xml:space="preserve">第14条（本確認書の位置付け）</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本確認書は、本相談における投資判断に関する基本的な確認事項を定めるものです。</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FPと相談者との間で別途、相談契約書、業務委託契約書、利用規約、申込書その他の書面が作成されている場合、本確認書はこれらの書面と併せて適用されるものとします。</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本確認書と前項の書面との内容に相違がある場合は、当該事項について個別に合意された内容を優先するものとします。</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54bjjuqocijm" w:id="15"/>
      <w:bookmarkEnd w:id="15"/>
      <w:r w:rsidDel="00000000" w:rsidR="00000000" w:rsidRPr="00000000">
        <w:rPr>
          <w:rFonts w:ascii="Arial Unicode MS" w:cs="Arial Unicode MS" w:eastAsia="Arial Unicode MS" w:hAnsi="Arial Unicode MS"/>
          <w:b w:val="1"/>
          <w:bCs w:val="1"/>
          <w:rtl w:val="0"/>
        </w:rPr>
        <w:t xml:space="preserve">確認欄</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私は、本確認書の内容について説明を受け、その内容を確認しました。</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投資には損失が生じる可能性があり、FPから提供された情報、説明、試算又は意見は将来の投資成果を保証するものではなく、金融商品の購入、売却、保有その他の最終的な投資判断は、自らの責任において行うことを確認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相談者</w:t>
      </w: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　　　　　　　　　　　　　　　</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b w:val="1"/>
          <w:bCs w:val="1"/>
          <w:sz w:val="20"/>
          <w:szCs w:val="20"/>
        </w:rPr>
      </w:pPr>
      <w:r w:rsidDel="00000000" w:rsidR="00000000" w:rsidRPr="00000000">
        <w:rPr>
          <w:b w:val="1"/>
          <w:bCs w:val="1"/>
          <w:sz w:val="20"/>
          <w:szCs w:val="20"/>
          <w:rtl w:val="0"/>
        </w:rPr>
        <w:t xml:space="preserve">FP</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氏名又は事業者名：</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5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