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8ci7iapxain" w:id="0"/>
      <w:bookmarkEnd w:id="0"/>
      <w:r w:rsidDel="00000000" w:rsidR="00000000" w:rsidRPr="00000000">
        <w:rPr>
          <w:rFonts w:ascii="Arial Unicode MS" w:cs="Arial Unicode MS" w:eastAsia="Arial Unicode MS" w:hAnsi="Arial Unicode MS"/>
          <w:b w:val="1"/>
          <w:bCs w:val="1"/>
          <w:sz w:val="44"/>
          <w:szCs w:val="44"/>
          <w:rtl w:val="0"/>
        </w:rPr>
        <w:t xml:space="preserve">将来予測に関する免責確認書（FP）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という。）からファイナンシャルプランニングに関する相談、情報提供、分析、試算その他のサービス（以下「本サービス」という。）を受けるにあたり、FPが提示する将来予測、シミュレーションその他の将来に関する情報の性質及び取扱いについて、以下の事項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mc6rpq1s50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が本サービスにおいて提示する将来予測、試算、シミュレーションその他の将来に関する情報が、一定の前提条件に基づく参考情報であり、将来の結果を保証するものではないことを明確にするとともに、FP及び相談者の責任範囲その他必要な事項を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reo9ynm0dor" w:id="2"/>
      <w:bookmarkEnd w:id="2"/>
      <w:r w:rsidDel="00000000" w:rsidR="00000000" w:rsidRPr="00000000">
        <w:rPr>
          <w:rFonts w:ascii="Arial Unicode MS" w:cs="Arial Unicode MS" w:eastAsia="Arial Unicode MS" w:hAnsi="Arial Unicode MS"/>
          <w:b w:val="1"/>
          <w:bCs w:val="1"/>
          <w:rtl w:val="0"/>
        </w:rPr>
        <w:t xml:space="preserve">第2条（将来予測の範囲）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サービスの提供に際し、相談者から提供された情報、公表されている統計資料、各種制度、金利、物価、運用利回りその他の情報又は一定の仮定に基づき、次の各号に掲げる事項その他の将来に関する試算、予測又はシミュレーションを行う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（1）収入、支出及び家計収支の推移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（2）金融資産その他の資産残高の推移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（3）住宅取得、教育、結婚、退職その他のライフイベントに必要となる資金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（4）老後資金及び退職後の生活収支</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（5）住宅ローンその他の借入金の返済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（6）保険料、保険金その他保険に関する金額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（7）年金その他の社会保障制度に基づく給付</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（8）資産形成又は資産運用に関する将来の資産額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（9）税金、社会保険料その他の公租公課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（10）その他FPが相談内容に応じて行う将来に関する試算又は予測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前項の将来予測等は、本サービス提供時点において利用可能な情報及び設定された前提条件に基づいて作成されるものとします。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gbo2k82psd7s" w:id="3"/>
      <w:bookmarkEnd w:id="3"/>
      <w:r w:rsidDel="00000000" w:rsidR="00000000" w:rsidRPr="00000000">
        <w:rPr>
          <w:rFonts w:ascii="Arial Unicode MS" w:cs="Arial Unicode MS" w:eastAsia="Arial Unicode MS" w:hAnsi="Arial Unicode MS"/>
          <w:b w:val="1"/>
          <w:bCs w:val="1"/>
          <w:rtl w:val="0"/>
        </w:rPr>
        <w:t xml:space="preserve">第3条（前提条件）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相談者は、FPによる将来予測等が、現在の収入、支出、資産、負債、家族構成、予定するライフイベントその他相談者から提供された情報を前提として行われることを確認します。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FPは、必要に応じて、物価上昇率、給与上昇率、運用利回り、金利、退職時期、平均余命その他の事項について一定の仮定を設定することができます。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前項の仮定は、将来において実際に生じる事実を示すものではなく、将来予測等を行うために設定された計算上の条件であることを相談者は確認します。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pPr>
      <w:bookmarkStart w:colFirst="0" w:colLast="0" w:name="_pc49lfygb7py" w:id="4"/>
      <w:bookmarkEnd w:id="4"/>
      <w:r w:rsidDel="00000000" w:rsidR="00000000" w:rsidRPr="00000000">
        <w:rPr>
          <w:rFonts w:ascii="Arial Unicode MS" w:cs="Arial Unicode MS" w:eastAsia="Arial Unicode MS" w:hAnsi="Arial Unicode MS"/>
          <w:b w:val="1"/>
          <w:bCs w:val="1"/>
          <w:rtl w:val="0"/>
        </w:rPr>
        <w:t xml:space="preserve">第4条（相談者による情報提供）</w: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相談者は、FPが適切な将来予測等を行うために必要となる情報を、可能な範囲で正確かつ最新の内容により提供するものとします。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相談者が提供した情報に誤り、記載漏れ、変更その他の事情がある場合、将来予測等の結果が実際の状況と大きく異なることがあります。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の不足、誤り又は変更に起因して将来予測等と実際の結果との間に差異が生じた場合、FPは、FPに故意又は重大な過失がある場合を除き、その差異について責任を負わない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fuy3wxzpbnm" w:id="5"/>
      <w:bookmarkEnd w:id="5"/>
      <w:r w:rsidDel="00000000" w:rsidR="00000000" w:rsidRPr="00000000">
        <w:rPr>
          <w:rFonts w:ascii="Arial Unicode MS" w:cs="Arial Unicode MS" w:eastAsia="Arial Unicode MS" w:hAnsi="Arial Unicode MS"/>
          <w:b w:val="1"/>
          <w:bCs w:val="1"/>
          <w:rtl w:val="0"/>
        </w:rPr>
        <w:t xml:space="preserve">第5条（将来予測の不確実性）</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将来の経済状況、金融市場、物価、金利、為替相場、雇用環境、収入、支出、家族構成、健康状態、社会保障制度、税制その他の事情が変化する可能性があり、これらの変化をFPが正確に予測することはできないことを確認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h0tfm19b3ip" w:id="6"/>
      <w:bookmarkEnd w:id="6"/>
      <w:r w:rsidDel="00000000" w:rsidR="00000000" w:rsidRPr="00000000">
        <w:rPr>
          <w:rFonts w:ascii="Arial Unicode MS" w:cs="Arial Unicode MS" w:eastAsia="Arial Unicode MS" w:hAnsi="Arial Unicode MS"/>
          <w:b w:val="1"/>
          <w:bCs w:val="1"/>
          <w:rtl w:val="0"/>
        </w:rPr>
        <w:t xml:space="preserve">第6条（制度及び法令等の変更）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税制、社会保障制度、年金制度、住宅関連制度、金融関連制度その他の法令又は公的制度は、将来変更されることがあります。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提示する将来予測等は、本サービス提供時点において確認可能な法令、制度その他の情報を基礎として作成するものであり、その後の法令改正、制度変更、行政解釈その他の変更をあらかじめ反映するもの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相談者は、重要な意思決定を行う時点において、必要に応じて最新の制度等を改めて確認するものとします。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gbfotxgq5hn" w:id="7"/>
      <w:bookmarkEnd w:id="7"/>
      <w:r w:rsidDel="00000000" w:rsidR="00000000" w:rsidRPr="00000000">
        <w:rPr>
          <w:rFonts w:ascii="Arial Unicode MS" w:cs="Arial Unicode MS" w:eastAsia="Arial Unicode MS" w:hAnsi="Arial Unicode MS"/>
          <w:b w:val="1"/>
          <w:bCs w:val="1"/>
          <w:rtl w:val="0"/>
        </w:rPr>
        <w:t xml:space="preserve">第7条（経済環境等の変動）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金利、為替相場、株価、物価、賃金水準、不動産価格その他の経済又は市場に関する数値は変動するものであり、FPが将来予測等に使用した数値と実際の数値が一致することは保証されません。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g5bpdnrv3bc" w:id="8"/>
      <w:bookmarkEnd w:id="8"/>
      <w:r w:rsidDel="00000000" w:rsidR="00000000" w:rsidRPr="00000000">
        <w:rPr>
          <w:rFonts w:ascii="Arial Unicode MS" w:cs="Arial Unicode MS" w:eastAsia="Arial Unicode MS" w:hAnsi="Arial Unicode MS"/>
          <w:b w:val="1"/>
          <w:bCs w:val="1"/>
          <w:rtl w:val="0"/>
        </w:rPr>
        <w:t xml:space="preserve">第8条（運用利回り等の取扱い）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資産形成又は資産運用に関するシミュレーションにおいて使用される運用利回りその他の数値は、一定の仮定又は参考値として設定されるものです。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過去の運用実績、指数、統計その他の情報は、将来の運用成果を保証するものではありません。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FPが一定の運用利回りを用いて将来の資産額を試算した場合であっても、当該利回りによる運用成果が実現することを保証するものではありません。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djrkk9xvh9i" w:id="9"/>
      <w:bookmarkEnd w:id="9"/>
      <w:r w:rsidDel="00000000" w:rsidR="00000000" w:rsidRPr="00000000">
        <w:rPr>
          <w:rFonts w:ascii="Arial Unicode MS" w:cs="Arial Unicode MS" w:eastAsia="Arial Unicode MS" w:hAnsi="Arial Unicode MS"/>
          <w:b w:val="1"/>
          <w:bCs w:val="1"/>
          <w:rtl w:val="0"/>
        </w:rPr>
        <w:t xml:space="preserve">第9条（予測結果と実際の結果との差異）</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相談者は、将来予測等について、実際の収入、支出、資産額、運用成果、年金額、税額、社会保険料その他の結果との間に差異が生じる可能性があることを確認します。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3asqwenfb4r" w:id="10"/>
      <w:bookmarkEnd w:id="10"/>
      <w:r w:rsidDel="00000000" w:rsidR="00000000" w:rsidRPr="00000000">
        <w:rPr>
          <w:rFonts w:ascii="Arial Unicode MS" w:cs="Arial Unicode MS" w:eastAsia="Arial Unicode MS" w:hAnsi="Arial Unicode MS"/>
          <w:b w:val="1"/>
          <w:bCs w:val="1"/>
          <w:rtl w:val="0"/>
        </w:rPr>
        <w:t xml:space="preserve">第10条（情報提供としての性質）</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FPが提示する将来予測等は、相談者が自身の家計、ライフプラン、資産形成その他について検討するための参考情報として提供されるものです。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将来予測等は、特定の金融商品、不動産、保険商品その他の商品又はサービスについて、購入、売却、契約、解約その他の行為を必ず行うべきことを指示又は保証するものではありません。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0euafslsqj7" w:id="11"/>
      <w:bookmarkEnd w:id="11"/>
      <w:r w:rsidDel="00000000" w:rsidR="00000000" w:rsidRPr="00000000">
        <w:rPr>
          <w:rFonts w:ascii="Arial Unicode MS" w:cs="Arial Unicode MS" w:eastAsia="Arial Unicode MS" w:hAnsi="Arial Unicode MS"/>
          <w:b w:val="1"/>
          <w:bCs w:val="1"/>
          <w:rtl w:val="0"/>
        </w:rPr>
        <w:t xml:space="preserve">第11条（専門業務との関係）</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本サービス及び将来予測等は、FPが保有する資格及び法令上認められる業務範囲内で行われるものとします。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FPは、弁護士、税理士、司法書士、社会保険労務士その他法令上資格を有する者のみが行うことのできる業務を、本サービスによって提供するものではありません。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法律、税務、登記、社会保険その他専門的な判断が必要となる事項については、相談者は必要に応じて当該分野の専門家へ確認するものとします。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u1x2vuy39e74" w:id="12"/>
      <w:bookmarkEnd w:id="12"/>
      <w:r w:rsidDel="00000000" w:rsidR="00000000" w:rsidRPr="00000000">
        <w:rPr>
          <w:rFonts w:ascii="Arial Unicode MS" w:cs="Arial Unicode MS" w:eastAsia="Arial Unicode MS" w:hAnsi="Arial Unicode MS"/>
          <w:b w:val="1"/>
          <w:bCs w:val="1"/>
          <w:rtl w:val="0"/>
        </w:rPr>
        <w:t xml:space="preserve">第12条（将来予測の更新）</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将来予測等は、その作成時点における情報及び前提条件に基づくものであり、FPが継続的にその内容を更新することを当然に意味するものではありません。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相談者の収入、支出、資産、負債、家族構成、ライフイベントその他重要な事情に変更が生じた場合には、従前の将来予測等が現在の状況に適合しなくなることがあります。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相談者は、必要に応じて将来予測等の見直しを行うことが望ましいことを確認します。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9drb4a5o5ic" w:id="13"/>
      <w:bookmarkEnd w:id="13"/>
      <w:r w:rsidDel="00000000" w:rsidR="00000000" w:rsidRPr="00000000">
        <w:rPr>
          <w:rFonts w:ascii="Arial Unicode MS" w:cs="Arial Unicode MS" w:eastAsia="Arial Unicode MS" w:hAnsi="Arial Unicode MS"/>
          <w:b w:val="1"/>
          <w:bCs w:val="1"/>
          <w:rtl w:val="0"/>
        </w:rPr>
        <w:t xml:space="preserve">第13条（意思決定）</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住宅の購入、借入れ、保険への加入又は解約、資産運用、投資、退職その他の具体的な意思決定は、相談者自身の判断及び責任において行うものとします。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提供された将来予測等のみを唯一の根拠として重要な意思決定を行うのではなく、必要に応じて金融機関、保険会社、不動産事業者、専門資格者その他の関係者から情報を収集し、自ら内容を確認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33nurvo30ks" w:id="14"/>
      <w:bookmarkEnd w:id="14"/>
      <w:r w:rsidDel="00000000" w:rsidR="00000000" w:rsidRPr="00000000">
        <w:rPr>
          <w:rFonts w:ascii="Arial Unicode MS" w:cs="Arial Unicode MS" w:eastAsia="Arial Unicode MS" w:hAnsi="Arial Unicode MS"/>
          <w:b w:val="1"/>
          <w:bCs w:val="1"/>
          <w:rtl w:val="0"/>
        </w:rPr>
        <w:t xml:space="preserve">第14条（非保証）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FPは、将来予測等について、その正確性、完全性、将来における実現可能性、特定の目的への適合性その他一切の結果を保証するものではありません。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bdnfpgxl4e2" w:id="15"/>
      <w:bookmarkEnd w:id="15"/>
      <w:r w:rsidDel="00000000" w:rsidR="00000000" w:rsidRPr="00000000">
        <w:rPr>
          <w:rFonts w:ascii="Arial Unicode MS" w:cs="Arial Unicode MS" w:eastAsia="Arial Unicode MS" w:hAnsi="Arial Unicode MS"/>
          <w:b w:val="1"/>
          <w:bCs w:val="1"/>
          <w:rtl w:val="0"/>
        </w:rPr>
        <w:t xml:space="preserve">第15条（損害等への対応）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FPは、本サービスの提供にあたり、合理的な範囲で適切な情報提供及び試算を行うよう努めるものとします。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経済状況、市場環境、制度変更、相談者の事情その他FPが合理的に管理することのできない事由により、将来予測等と実際の結果との間に差異が生じた場合、FPは、その差異のみを理由として責任を負うものではありませ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本確認書は、FPの故意又は重大な過失による責任その他法令上免除又は制限することのできない責任を免除するものではありません。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a1m5d1t7wg9"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相談者は、本確認書の内容について説明を受け、次の各事項を理解したことを確認します。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（1）将来予測等は一定の前提条件に基づく試算であること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（2）将来予測等と実際の結果が一致することは保証されないこと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（3）経済、市場、法令、制度及び相談者自身の状況等の変化により、予測結果が変動すること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（4）過去の実績又は統計等が将来の結果を保証するものではないこと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（5）将来予測等は相談者の意思決定を補助するための参考情報であること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（6）最終的な意思決定は相談者自身の判断及び責任において行うこと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（7）必要に応じて最新情報を確認し、又は各分野の専門家へ相談する必要があること</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fln2rkqqv2k"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本確認書に定めのない事項又は本確認書の内容について疑義が生じた場合、FP及び相談者は、相互に誠意をもって協議し、その解決を図るものとします。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相談者は、以上の内容について説明を受け、その内容を理解した上で確認し、同意します。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事業所名：＿＿＿＿＿＿＿＿＿＿＿＿＿＿＿＿＿＿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